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04" w:rsidRDefault="00C95804" w:rsidP="00DC6F61">
      <w:pPr>
        <w:jc w:val="center"/>
        <w:rPr>
          <w:b/>
          <w:color w:val="1A1A1A" w:themeColor="background1" w:themeShade="1A"/>
        </w:rPr>
      </w:pPr>
      <w:r>
        <w:rPr>
          <w:b/>
          <w:color w:val="1A1A1A" w:themeColor="background1" w:themeShade="1A"/>
        </w:rPr>
        <w:t>Годовой отчет</w:t>
      </w:r>
      <w:r w:rsidR="00FE4F0C" w:rsidRPr="000849E7">
        <w:rPr>
          <w:b/>
          <w:color w:val="1A1A1A" w:themeColor="background1" w:themeShade="1A"/>
        </w:rPr>
        <w:t xml:space="preserve"> БОУ ЧР ДО «</w:t>
      </w:r>
      <w:r w:rsidR="00826599" w:rsidRPr="000849E7">
        <w:rPr>
          <w:b/>
          <w:color w:val="1A1A1A" w:themeColor="background1" w:themeShade="1A"/>
        </w:rPr>
        <w:t>Центр молодежных инициатив</w:t>
      </w:r>
      <w:r w:rsidR="00FE4F0C" w:rsidRPr="000849E7">
        <w:rPr>
          <w:b/>
          <w:color w:val="1A1A1A" w:themeColor="background1" w:themeShade="1A"/>
        </w:rPr>
        <w:t>»</w:t>
      </w:r>
      <w:r w:rsidR="00826599" w:rsidRPr="000849E7">
        <w:rPr>
          <w:b/>
          <w:color w:val="1A1A1A" w:themeColor="background1" w:themeShade="1A"/>
        </w:rPr>
        <w:t xml:space="preserve"> </w:t>
      </w:r>
    </w:p>
    <w:p w:rsidR="00826599" w:rsidRPr="000849E7" w:rsidRDefault="00826599" w:rsidP="00DC6F61">
      <w:pPr>
        <w:jc w:val="center"/>
        <w:rPr>
          <w:b/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>Минобразования Чувашии за 2015 год</w:t>
      </w:r>
    </w:p>
    <w:p w:rsidR="00826599" w:rsidRPr="000849E7" w:rsidRDefault="00826599" w:rsidP="00DC6F61">
      <w:pPr>
        <w:jc w:val="center"/>
        <w:rPr>
          <w:b/>
          <w:color w:val="1A1A1A" w:themeColor="background1" w:themeShade="1A"/>
        </w:rPr>
      </w:pPr>
    </w:p>
    <w:p w:rsidR="00826599" w:rsidRPr="000849E7" w:rsidRDefault="00826599" w:rsidP="00BD301D">
      <w:pPr>
        <w:jc w:val="center"/>
        <w:rPr>
          <w:b/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>Основные итоги</w:t>
      </w:r>
    </w:p>
    <w:p w:rsidR="00826599" w:rsidRPr="000849E7" w:rsidRDefault="00826599" w:rsidP="00686427">
      <w:pPr>
        <w:jc w:val="both"/>
        <w:rPr>
          <w:b/>
          <w:color w:val="1A1A1A" w:themeColor="background1" w:themeShade="1A"/>
        </w:rPr>
      </w:pPr>
    </w:p>
    <w:p w:rsidR="00D803CA" w:rsidRPr="000849E7" w:rsidRDefault="00D803CA" w:rsidP="00686427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Основной целью деятельности учреждения является </w:t>
      </w:r>
      <w:r w:rsidR="00C06953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обеспечение эффективной реализации полномочий органа исполнительной власти </w:t>
      </w:r>
      <w:r w:rsidR="00C06953" w:rsidRPr="000849E7">
        <w:rPr>
          <w:rFonts w:ascii="Times New Roman" w:hAnsi="Times New Roman" w:cs="Times New Roman"/>
          <w:color w:val="1A1A1A" w:themeColor="background1" w:themeShade="1A"/>
          <w:spacing w:val="-2"/>
          <w:sz w:val="24"/>
          <w:szCs w:val="24"/>
        </w:rPr>
        <w:t>Чувашской Республики</w:t>
      </w:r>
      <w:r w:rsidR="00C06953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осуществляющего реализацию государственной молодежной политики на территории </w:t>
      </w:r>
      <w:r w:rsidR="00C06953" w:rsidRPr="000849E7">
        <w:rPr>
          <w:rFonts w:ascii="Times New Roman" w:hAnsi="Times New Roman" w:cs="Times New Roman"/>
          <w:color w:val="1A1A1A" w:themeColor="background1" w:themeShade="1A"/>
          <w:spacing w:val="-2"/>
          <w:sz w:val="24"/>
          <w:szCs w:val="24"/>
        </w:rPr>
        <w:t>Чувашской Республики</w:t>
      </w:r>
      <w:r w:rsidR="00C06953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D803CA" w:rsidRPr="000849E7" w:rsidRDefault="00D803CA" w:rsidP="00686427">
      <w:pPr>
        <w:shd w:val="clear" w:color="auto" w:fill="FFFFFF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ab/>
        <w:t>Для достижения цел</w:t>
      </w:r>
      <w:r w:rsidR="00C06953" w:rsidRPr="000849E7">
        <w:rPr>
          <w:color w:val="1A1A1A" w:themeColor="background1" w:themeShade="1A"/>
        </w:rPr>
        <w:t>и</w:t>
      </w:r>
      <w:r w:rsidRPr="000849E7">
        <w:rPr>
          <w:color w:val="1A1A1A" w:themeColor="background1" w:themeShade="1A"/>
        </w:rPr>
        <w:t xml:space="preserve"> учреждение осуществляет в установленном законодательством порядке следующие основные виды деятельности:</w:t>
      </w:r>
    </w:p>
    <w:p w:rsidR="00D803CA" w:rsidRPr="000849E7" w:rsidRDefault="00D803CA" w:rsidP="00686427">
      <w:pPr>
        <w:numPr>
          <w:ilvl w:val="0"/>
          <w:numId w:val="4"/>
        </w:numPr>
        <w:shd w:val="clear" w:color="auto" w:fill="FFFFFF"/>
        <w:suppressAutoHyphens w:val="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реализация образовательных программ дополнительного образования различной направленности;</w:t>
      </w:r>
    </w:p>
    <w:p w:rsidR="00D803CA" w:rsidRPr="000849E7" w:rsidRDefault="00D803CA" w:rsidP="00686427">
      <w:pPr>
        <w:numPr>
          <w:ilvl w:val="0"/>
          <w:numId w:val="4"/>
        </w:numPr>
        <w:shd w:val="clear" w:color="auto" w:fill="FFFFFF"/>
        <w:suppressAutoHyphens w:val="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организация мероприятий по работе с молодежью;</w:t>
      </w:r>
    </w:p>
    <w:p w:rsidR="00C06953" w:rsidRPr="000849E7" w:rsidRDefault="00D803CA" w:rsidP="00686427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 w:val="0"/>
        <w:spacing w:line="247" w:lineRule="auto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организация </w:t>
      </w:r>
      <w:r w:rsidR="00C06953" w:rsidRPr="000849E7">
        <w:rPr>
          <w:color w:val="1A1A1A" w:themeColor="background1" w:themeShade="1A"/>
        </w:rPr>
        <w:t>консультаций подростков и молодежи по вопросам трудоустройства и профессионального самоопределения;</w:t>
      </w:r>
    </w:p>
    <w:p w:rsidR="00C06953" w:rsidRPr="000849E7" w:rsidRDefault="00C06953" w:rsidP="00686427">
      <w:pPr>
        <w:numPr>
          <w:ilvl w:val="0"/>
          <w:numId w:val="4"/>
        </w:numPr>
        <w:shd w:val="clear" w:color="auto" w:fill="FFFFFF"/>
        <w:suppressAutoHyphens w:val="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осуществлению информационной, организационной, методической и консультационной поддержки организаций, работающих в интересах молодежи</w:t>
      </w:r>
      <w:r w:rsidR="00711CE2" w:rsidRPr="000849E7">
        <w:rPr>
          <w:color w:val="1A1A1A" w:themeColor="background1" w:themeShade="1A"/>
        </w:rPr>
        <w:t>.</w:t>
      </w:r>
    </w:p>
    <w:p w:rsidR="00D803CA" w:rsidRPr="000849E7" w:rsidRDefault="00D803CA" w:rsidP="00686427">
      <w:pPr>
        <w:shd w:val="clear" w:color="auto" w:fill="FFFFFF"/>
        <w:suppressAutoHyphens w:val="0"/>
        <w:ind w:left="720"/>
        <w:jc w:val="both"/>
        <w:rPr>
          <w:color w:val="1A1A1A" w:themeColor="background1" w:themeShade="1A"/>
        </w:rPr>
      </w:pPr>
    </w:p>
    <w:p w:rsidR="00AE1F85" w:rsidRPr="000849E7" w:rsidRDefault="00C06953" w:rsidP="00686427">
      <w:pPr>
        <w:tabs>
          <w:tab w:val="left" w:pos="851"/>
        </w:tabs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ab/>
        <w:t>БОУ ЧР ДО «Центр молодежных инициатив» Минобразования Чувашии - м</w:t>
      </w:r>
      <w:r w:rsidR="00AE1F85" w:rsidRPr="000849E7">
        <w:rPr>
          <w:color w:val="1A1A1A" w:themeColor="background1" w:themeShade="1A"/>
        </w:rPr>
        <w:t>ногопрофильное учреждение дополнительного образования, реализующее дополнительные образовательные программы. Оно является центром информационно-методической поддержки развития молодежного общественного движения</w:t>
      </w:r>
      <w:r w:rsidR="0029293A" w:rsidRPr="000849E7">
        <w:rPr>
          <w:color w:val="1A1A1A" w:themeColor="background1" w:themeShade="1A"/>
        </w:rPr>
        <w:t xml:space="preserve"> (в том числе трудового)</w:t>
      </w:r>
      <w:r w:rsidR="00D803CA" w:rsidRPr="000849E7">
        <w:rPr>
          <w:color w:val="1A1A1A" w:themeColor="background1" w:themeShade="1A"/>
        </w:rPr>
        <w:t xml:space="preserve"> и учреждений отдыха детей и подростков</w:t>
      </w:r>
      <w:r w:rsidR="00AE1F85" w:rsidRPr="000849E7">
        <w:rPr>
          <w:color w:val="1A1A1A" w:themeColor="background1" w:themeShade="1A"/>
        </w:rPr>
        <w:t xml:space="preserve">, </w:t>
      </w:r>
      <w:r w:rsidR="00D803CA" w:rsidRPr="000849E7">
        <w:rPr>
          <w:bCs/>
          <w:color w:val="1A1A1A" w:themeColor="background1" w:themeShade="1A"/>
        </w:rPr>
        <w:t xml:space="preserve">профессионального и </w:t>
      </w:r>
      <w:r w:rsidR="00D803CA" w:rsidRPr="000849E7">
        <w:rPr>
          <w:color w:val="1A1A1A" w:themeColor="background1" w:themeShade="1A"/>
        </w:rPr>
        <w:t>научно-технического творчества молодежи</w:t>
      </w:r>
      <w:r w:rsidR="00AE1F85" w:rsidRPr="000849E7">
        <w:rPr>
          <w:color w:val="1A1A1A" w:themeColor="background1" w:themeShade="1A"/>
        </w:rPr>
        <w:t xml:space="preserve">, развивает волонтерское движение, ведет </w:t>
      </w:r>
      <w:r w:rsidR="0029293A" w:rsidRPr="000849E7">
        <w:rPr>
          <w:color w:val="1A1A1A" w:themeColor="background1" w:themeShade="1A"/>
        </w:rPr>
        <w:t>профдиагностическу</w:t>
      </w:r>
      <w:r w:rsidR="00711CE2" w:rsidRPr="000849E7">
        <w:rPr>
          <w:color w:val="1A1A1A" w:themeColor="background1" w:themeShade="1A"/>
        </w:rPr>
        <w:t>ю</w:t>
      </w:r>
      <w:r w:rsidR="0029293A" w:rsidRPr="000849E7">
        <w:rPr>
          <w:color w:val="1A1A1A" w:themeColor="background1" w:themeShade="1A"/>
        </w:rPr>
        <w:t xml:space="preserve"> </w:t>
      </w:r>
      <w:r w:rsidR="00AE1F85" w:rsidRPr="000849E7">
        <w:rPr>
          <w:color w:val="1A1A1A" w:themeColor="background1" w:themeShade="1A"/>
        </w:rPr>
        <w:t>работу, развивает творческие способности личности.</w:t>
      </w:r>
    </w:p>
    <w:p w:rsidR="00D95101" w:rsidRPr="000849E7" w:rsidRDefault="00D95101" w:rsidP="00D95101">
      <w:pPr>
        <w:tabs>
          <w:tab w:val="num" w:pos="360"/>
        </w:tabs>
        <w:ind w:firstLine="720"/>
        <w:jc w:val="both"/>
        <w:rPr>
          <w:bCs/>
          <w:color w:val="1A1A1A" w:themeColor="background1" w:themeShade="1A"/>
        </w:rPr>
      </w:pPr>
    </w:p>
    <w:p w:rsidR="00D95101" w:rsidRPr="000849E7" w:rsidRDefault="00D95101" w:rsidP="00D95101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 xml:space="preserve">В штате </w:t>
      </w:r>
      <w:r w:rsidRPr="000849E7">
        <w:rPr>
          <w:color w:val="1A1A1A" w:themeColor="background1" w:themeShade="1A"/>
        </w:rPr>
        <w:t>учреждения 1</w:t>
      </w:r>
      <w:r w:rsidR="006B4DD0" w:rsidRPr="000849E7">
        <w:rPr>
          <w:color w:val="1A1A1A" w:themeColor="background1" w:themeShade="1A"/>
        </w:rPr>
        <w:t>7</w:t>
      </w:r>
      <w:r w:rsidRPr="000849E7">
        <w:rPr>
          <w:color w:val="1A1A1A" w:themeColor="background1" w:themeShade="1A"/>
        </w:rPr>
        <w:t xml:space="preserve"> сотрудников (из них 4 педагога), в том числе 4 старших методиста, </w:t>
      </w:r>
      <w:r w:rsidR="006B4DD0" w:rsidRPr="000849E7">
        <w:rPr>
          <w:color w:val="1A1A1A" w:themeColor="background1" w:themeShade="1A"/>
        </w:rPr>
        <w:t>7</w:t>
      </w:r>
      <w:r w:rsidRPr="000849E7">
        <w:rPr>
          <w:color w:val="1A1A1A" w:themeColor="background1" w:themeShade="1A"/>
        </w:rPr>
        <w:t xml:space="preserve"> методистов, 1 юрист, директор, </w:t>
      </w:r>
      <w:r w:rsidR="006B4DD0" w:rsidRPr="000849E7">
        <w:rPr>
          <w:color w:val="1A1A1A" w:themeColor="background1" w:themeShade="1A"/>
        </w:rPr>
        <w:t xml:space="preserve">завхоз, </w:t>
      </w:r>
      <w:r w:rsidRPr="000849E7">
        <w:rPr>
          <w:color w:val="1A1A1A" w:themeColor="background1" w:themeShade="1A"/>
        </w:rPr>
        <w:t xml:space="preserve">программист, </w:t>
      </w:r>
      <w:r w:rsidR="006B4DD0" w:rsidRPr="000849E7">
        <w:rPr>
          <w:color w:val="1A1A1A" w:themeColor="background1" w:themeShade="1A"/>
        </w:rPr>
        <w:t>2 – технический персонал</w:t>
      </w:r>
      <w:r w:rsidRPr="000849E7">
        <w:rPr>
          <w:color w:val="1A1A1A" w:themeColor="background1" w:themeShade="1A"/>
        </w:rPr>
        <w:t xml:space="preserve">. </w:t>
      </w:r>
    </w:p>
    <w:p w:rsidR="00D95101" w:rsidRPr="000849E7" w:rsidRDefault="00D95101" w:rsidP="00D95101">
      <w:pPr>
        <w:tabs>
          <w:tab w:val="num" w:pos="360"/>
        </w:tabs>
        <w:ind w:firstLine="720"/>
        <w:jc w:val="center"/>
        <w:rPr>
          <w:b/>
          <w:color w:val="1A1A1A" w:themeColor="background1" w:themeShade="1A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736"/>
        <w:gridCol w:w="738"/>
        <w:gridCol w:w="761"/>
        <w:gridCol w:w="708"/>
        <w:gridCol w:w="567"/>
        <w:gridCol w:w="709"/>
        <w:gridCol w:w="709"/>
        <w:gridCol w:w="709"/>
        <w:gridCol w:w="708"/>
        <w:gridCol w:w="734"/>
        <w:gridCol w:w="972"/>
        <w:gridCol w:w="926"/>
        <w:gridCol w:w="770"/>
      </w:tblGrid>
      <w:tr w:rsidR="00D95101" w:rsidRPr="000849E7" w:rsidTr="00815A9C">
        <w:tc>
          <w:tcPr>
            <w:tcW w:w="2943" w:type="dxa"/>
            <w:gridSpan w:val="4"/>
          </w:tcPr>
          <w:p w:rsidR="00D95101" w:rsidRPr="000849E7" w:rsidRDefault="00D95101" w:rsidP="00815A9C">
            <w:pPr>
              <w:tabs>
                <w:tab w:val="num" w:pos="360"/>
              </w:tabs>
              <w:jc w:val="center"/>
              <w:rPr>
                <w:b/>
                <w:color w:val="1A1A1A" w:themeColor="background1" w:themeShade="1A"/>
              </w:rPr>
            </w:pPr>
            <w:r w:rsidRPr="000849E7">
              <w:rPr>
                <w:b/>
                <w:color w:val="1A1A1A" w:themeColor="background1" w:themeShade="1A"/>
              </w:rPr>
              <w:t>Количество сотрудников</w:t>
            </w:r>
          </w:p>
        </w:tc>
        <w:tc>
          <w:tcPr>
            <w:tcW w:w="3402" w:type="dxa"/>
            <w:gridSpan w:val="5"/>
          </w:tcPr>
          <w:p w:rsidR="00D95101" w:rsidRPr="000849E7" w:rsidRDefault="00D95101" w:rsidP="00815A9C">
            <w:pPr>
              <w:tabs>
                <w:tab w:val="num" w:pos="360"/>
              </w:tabs>
              <w:jc w:val="center"/>
              <w:rPr>
                <w:b/>
                <w:color w:val="1A1A1A" w:themeColor="background1" w:themeShade="1A"/>
              </w:rPr>
            </w:pPr>
            <w:r w:rsidRPr="000849E7">
              <w:rPr>
                <w:b/>
                <w:color w:val="1A1A1A" w:themeColor="background1" w:themeShade="1A"/>
              </w:rPr>
              <w:t>Стаж работы</w:t>
            </w:r>
          </w:p>
        </w:tc>
        <w:tc>
          <w:tcPr>
            <w:tcW w:w="3402" w:type="dxa"/>
            <w:gridSpan w:val="4"/>
          </w:tcPr>
          <w:p w:rsidR="00D95101" w:rsidRPr="000849E7" w:rsidRDefault="00D95101" w:rsidP="00815A9C">
            <w:pPr>
              <w:tabs>
                <w:tab w:val="num" w:pos="360"/>
              </w:tabs>
              <w:jc w:val="center"/>
              <w:rPr>
                <w:b/>
                <w:color w:val="1A1A1A" w:themeColor="background1" w:themeShade="1A"/>
              </w:rPr>
            </w:pPr>
            <w:r w:rsidRPr="000849E7">
              <w:rPr>
                <w:b/>
                <w:color w:val="1A1A1A" w:themeColor="background1" w:themeShade="1A"/>
              </w:rPr>
              <w:t>Образование</w:t>
            </w:r>
          </w:p>
        </w:tc>
      </w:tr>
      <w:tr w:rsidR="00D95101" w:rsidRPr="000849E7" w:rsidTr="00815A9C">
        <w:trPr>
          <w:cantSplit/>
          <w:trHeight w:val="1134"/>
        </w:trPr>
        <w:tc>
          <w:tcPr>
            <w:tcW w:w="736" w:type="dxa"/>
            <w:textDirection w:val="btLr"/>
          </w:tcPr>
          <w:p w:rsidR="00D95101" w:rsidRPr="000849E7" w:rsidRDefault="00D95101" w:rsidP="00815A9C">
            <w:pPr>
              <w:tabs>
                <w:tab w:val="num" w:pos="360"/>
              </w:tabs>
              <w:ind w:left="113" w:right="113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Общее количество</w:t>
            </w:r>
          </w:p>
        </w:tc>
        <w:tc>
          <w:tcPr>
            <w:tcW w:w="738" w:type="dxa"/>
            <w:textDirection w:val="btLr"/>
          </w:tcPr>
          <w:p w:rsidR="00D95101" w:rsidRPr="000849E7" w:rsidRDefault="00D95101" w:rsidP="00815A9C">
            <w:pPr>
              <w:tabs>
                <w:tab w:val="num" w:pos="360"/>
              </w:tabs>
              <w:ind w:left="113" w:right="113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Молодежь до 25 лет</w:t>
            </w:r>
          </w:p>
        </w:tc>
        <w:tc>
          <w:tcPr>
            <w:tcW w:w="761" w:type="dxa"/>
            <w:textDirection w:val="btLr"/>
          </w:tcPr>
          <w:p w:rsidR="00D95101" w:rsidRPr="000849E7" w:rsidRDefault="00D95101" w:rsidP="00815A9C">
            <w:pPr>
              <w:tabs>
                <w:tab w:val="num" w:pos="360"/>
              </w:tabs>
              <w:ind w:left="113" w:right="113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 xml:space="preserve">Молодежь 25-30 лет </w:t>
            </w:r>
          </w:p>
        </w:tc>
        <w:tc>
          <w:tcPr>
            <w:tcW w:w="708" w:type="dxa"/>
            <w:textDirection w:val="btLr"/>
          </w:tcPr>
          <w:p w:rsidR="00D95101" w:rsidRPr="000849E7" w:rsidRDefault="00D95101" w:rsidP="00815A9C">
            <w:pPr>
              <w:tabs>
                <w:tab w:val="num" w:pos="360"/>
              </w:tabs>
              <w:ind w:left="113" w:right="113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Молодежь старше 30 лет</w:t>
            </w:r>
          </w:p>
        </w:tc>
        <w:tc>
          <w:tcPr>
            <w:tcW w:w="567" w:type="dxa"/>
            <w:textDirection w:val="btLr"/>
          </w:tcPr>
          <w:p w:rsidR="00D95101" w:rsidRPr="000849E7" w:rsidRDefault="00D95101" w:rsidP="00815A9C">
            <w:pPr>
              <w:tabs>
                <w:tab w:val="num" w:pos="360"/>
              </w:tabs>
              <w:ind w:left="113" w:right="113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До 2-х лет</w:t>
            </w:r>
          </w:p>
        </w:tc>
        <w:tc>
          <w:tcPr>
            <w:tcW w:w="709" w:type="dxa"/>
            <w:textDirection w:val="btLr"/>
          </w:tcPr>
          <w:p w:rsidR="00D95101" w:rsidRPr="000849E7" w:rsidRDefault="00D95101" w:rsidP="00815A9C">
            <w:pPr>
              <w:tabs>
                <w:tab w:val="num" w:pos="360"/>
              </w:tabs>
              <w:ind w:left="113" w:right="113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2-5 лет</w:t>
            </w:r>
          </w:p>
        </w:tc>
        <w:tc>
          <w:tcPr>
            <w:tcW w:w="709" w:type="dxa"/>
            <w:textDirection w:val="btLr"/>
          </w:tcPr>
          <w:p w:rsidR="00D95101" w:rsidRPr="000849E7" w:rsidRDefault="00D95101" w:rsidP="00815A9C">
            <w:pPr>
              <w:tabs>
                <w:tab w:val="num" w:pos="360"/>
              </w:tabs>
              <w:ind w:left="113" w:right="113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5-10 лет</w:t>
            </w:r>
          </w:p>
        </w:tc>
        <w:tc>
          <w:tcPr>
            <w:tcW w:w="709" w:type="dxa"/>
            <w:textDirection w:val="btLr"/>
          </w:tcPr>
          <w:p w:rsidR="00D95101" w:rsidRPr="000849E7" w:rsidRDefault="00D95101" w:rsidP="00815A9C">
            <w:pPr>
              <w:tabs>
                <w:tab w:val="num" w:pos="360"/>
              </w:tabs>
              <w:ind w:left="113" w:right="113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10-20 лет</w:t>
            </w:r>
          </w:p>
        </w:tc>
        <w:tc>
          <w:tcPr>
            <w:tcW w:w="708" w:type="dxa"/>
            <w:textDirection w:val="btLr"/>
          </w:tcPr>
          <w:p w:rsidR="00D95101" w:rsidRPr="000849E7" w:rsidRDefault="00D95101" w:rsidP="00815A9C">
            <w:pPr>
              <w:tabs>
                <w:tab w:val="num" w:pos="360"/>
              </w:tabs>
              <w:ind w:left="113" w:right="113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Свыше 20 лет</w:t>
            </w:r>
          </w:p>
        </w:tc>
        <w:tc>
          <w:tcPr>
            <w:tcW w:w="734" w:type="dxa"/>
            <w:textDirection w:val="btLr"/>
          </w:tcPr>
          <w:p w:rsidR="00D95101" w:rsidRPr="000849E7" w:rsidRDefault="00D95101" w:rsidP="00815A9C">
            <w:pPr>
              <w:tabs>
                <w:tab w:val="num" w:pos="360"/>
              </w:tabs>
              <w:ind w:left="113" w:right="113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Высшее</w:t>
            </w:r>
          </w:p>
        </w:tc>
        <w:tc>
          <w:tcPr>
            <w:tcW w:w="972" w:type="dxa"/>
            <w:textDirection w:val="btLr"/>
          </w:tcPr>
          <w:p w:rsidR="00D95101" w:rsidRPr="000849E7" w:rsidRDefault="00D95101" w:rsidP="00815A9C">
            <w:pPr>
              <w:tabs>
                <w:tab w:val="num" w:pos="360"/>
              </w:tabs>
              <w:ind w:left="113" w:right="113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Среднее специальное</w:t>
            </w:r>
          </w:p>
        </w:tc>
        <w:tc>
          <w:tcPr>
            <w:tcW w:w="926" w:type="dxa"/>
            <w:textDirection w:val="btLr"/>
          </w:tcPr>
          <w:p w:rsidR="00D95101" w:rsidRPr="000849E7" w:rsidRDefault="00D95101" w:rsidP="00815A9C">
            <w:pPr>
              <w:tabs>
                <w:tab w:val="num" w:pos="360"/>
              </w:tabs>
              <w:ind w:left="113" w:right="113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Педагог. образования</w:t>
            </w:r>
          </w:p>
        </w:tc>
        <w:tc>
          <w:tcPr>
            <w:tcW w:w="770" w:type="dxa"/>
            <w:textDirection w:val="btLr"/>
          </w:tcPr>
          <w:p w:rsidR="00D95101" w:rsidRPr="000849E7" w:rsidRDefault="00D95101" w:rsidP="00815A9C">
            <w:pPr>
              <w:tabs>
                <w:tab w:val="num" w:pos="360"/>
              </w:tabs>
              <w:ind w:left="113" w:right="113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Курсы повышения квалификации</w:t>
            </w:r>
          </w:p>
        </w:tc>
      </w:tr>
      <w:tr w:rsidR="00D95101" w:rsidRPr="000849E7" w:rsidTr="00815A9C">
        <w:tc>
          <w:tcPr>
            <w:tcW w:w="736" w:type="dxa"/>
          </w:tcPr>
          <w:p w:rsidR="00D95101" w:rsidRPr="000849E7" w:rsidRDefault="006B4DD0" w:rsidP="00815A9C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17</w:t>
            </w:r>
          </w:p>
        </w:tc>
        <w:tc>
          <w:tcPr>
            <w:tcW w:w="738" w:type="dxa"/>
          </w:tcPr>
          <w:p w:rsidR="00D95101" w:rsidRPr="000849E7" w:rsidRDefault="00D95101" w:rsidP="00815A9C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2</w:t>
            </w:r>
          </w:p>
        </w:tc>
        <w:tc>
          <w:tcPr>
            <w:tcW w:w="761" w:type="dxa"/>
          </w:tcPr>
          <w:p w:rsidR="00D95101" w:rsidRPr="000849E7" w:rsidRDefault="00D95101" w:rsidP="00815A9C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11</w:t>
            </w:r>
          </w:p>
        </w:tc>
        <w:tc>
          <w:tcPr>
            <w:tcW w:w="708" w:type="dxa"/>
          </w:tcPr>
          <w:p w:rsidR="00D95101" w:rsidRPr="000849E7" w:rsidRDefault="00D95101" w:rsidP="00815A9C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5</w:t>
            </w:r>
          </w:p>
        </w:tc>
        <w:tc>
          <w:tcPr>
            <w:tcW w:w="567" w:type="dxa"/>
          </w:tcPr>
          <w:p w:rsidR="00D95101" w:rsidRPr="000849E7" w:rsidRDefault="00D95101" w:rsidP="00815A9C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</w:t>
            </w:r>
          </w:p>
        </w:tc>
        <w:tc>
          <w:tcPr>
            <w:tcW w:w="709" w:type="dxa"/>
          </w:tcPr>
          <w:p w:rsidR="00D95101" w:rsidRPr="000849E7" w:rsidRDefault="00D95101" w:rsidP="00815A9C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5</w:t>
            </w:r>
          </w:p>
        </w:tc>
        <w:tc>
          <w:tcPr>
            <w:tcW w:w="709" w:type="dxa"/>
          </w:tcPr>
          <w:p w:rsidR="00D95101" w:rsidRPr="000849E7" w:rsidRDefault="00D95101" w:rsidP="00815A9C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4</w:t>
            </w:r>
          </w:p>
        </w:tc>
        <w:tc>
          <w:tcPr>
            <w:tcW w:w="709" w:type="dxa"/>
          </w:tcPr>
          <w:p w:rsidR="00D95101" w:rsidRPr="000849E7" w:rsidRDefault="00D95101" w:rsidP="00815A9C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4</w:t>
            </w:r>
          </w:p>
        </w:tc>
        <w:tc>
          <w:tcPr>
            <w:tcW w:w="708" w:type="dxa"/>
          </w:tcPr>
          <w:p w:rsidR="00D95101" w:rsidRPr="000849E7" w:rsidRDefault="00D95101" w:rsidP="00815A9C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4</w:t>
            </w:r>
          </w:p>
        </w:tc>
        <w:tc>
          <w:tcPr>
            <w:tcW w:w="734" w:type="dxa"/>
          </w:tcPr>
          <w:p w:rsidR="00D95101" w:rsidRPr="000849E7" w:rsidRDefault="00D95101" w:rsidP="00815A9C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11</w:t>
            </w:r>
          </w:p>
        </w:tc>
        <w:tc>
          <w:tcPr>
            <w:tcW w:w="972" w:type="dxa"/>
          </w:tcPr>
          <w:p w:rsidR="00D95101" w:rsidRPr="000849E7" w:rsidRDefault="00D95101" w:rsidP="00815A9C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</w:t>
            </w:r>
          </w:p>
        </w:tc>
        <w:tc>
          <w:tcPr>
            <w:tcW w:w="926" w:type="dxa"/>
          </w:tcPr>
          <w:p w:rsidR="00D95101" w:rsidRPr="000849E7" w:rsidRDefault="00D95101" w:rsidP="00815A9C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5</w:t>
            </w:r>
          </w:p>
        </w:tc>
        <w:tc>
          <w:tcPr>
            <w:tcW w:w="770" w:type="dxa"/>
          </w:tcPr>
          <w:p w:rsidR="00D95101" w:rsidRPr="000849E7" w:rsidRDefault="00D95101" w:rsidP="00815A9C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-</w:t>
            </w:r>
          </w:p>
        </w:tc>
      </w:tr>
    </w:tbl>
    <w:p w:rsidR="00D95101" w:rsidRPr="000849E7" w:rsidRDefault="00D95101" w:rsidP="00D95101">
      <w:pPr>
        <w:rPr>
          <w:b/>
          <w:bCs/>
          <w:color w:val="1A1A1A" w:themeColor="background1" w:themeShade="1A"/>
        </w:rPr>
      </w:pPr>
    </w:p>
    <w:p w:rsidR="007C16E8" w:rsidRPr="000849E7" w:rsidRDefault="007C16E8" w:rsidP="00686427">
      <w:pPr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Согласно  государственного задания учреждением оказаны следующие виды услуг: </w:t>
      </w:r>
    </w:p>
    <w:p w:rsidR="00C1433C" w:rsidRPr="000849E7" w:rsidRDefault="00853E6E" w:rsidP="00686427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 xml:space="preserve">Количество граждан, обратившихся за содействием в трудоустройстве </w:t>
      </w:r>
      <w:r w:rsidRPr="000849E7">
        <w:rPr>
          <w:b/>
          <w:bCs/>
          <w:color w:val="1A1A1A" w:themeColor="background1" w:themeShade="1A"/>
        </w:rPr>
        <w:t xml:space="preserve">– 1 944 </w:t>
      </w:r>
      <w:r w:rsidRPr="000849E7">
        <w:rPr>
          <w:bCs/>
          <w:color w:val="1A1A1A" w:themeColor="background1" w:themeShade="1A"/>
        </w:rPr>
        <w:t>чел., из них 86 % - трудоустроены (план – 55%)</w:t>
      </w:r>
      <w:r w:rsidR="007C16E8" w:rsidRPr="000849E7">
        <w:rPr>
          <w:bCs/>
          <w:color w:val="1A1A1A" w:themeColor="background1" w:themeShade="1A"/>
        </w:rPr>
        <w:t>.</w:t>
      </w:r>
    </w:p>
    <w:p w:rsidR="007C16E8" w:rsidRPr="000849E7" w:rsidRDefault="007C16E8" w:rsidP="00686427">
      <w:pPr>
        <w:pStyle w:val="afa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 xml:space="preserve">16 187 чел.  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количество обучающихся в образовательных организациях высшего и профессионального образования, участвующих в мероприятиях  в 2015 г. (план – 11 000 чел.), 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из них </w:t>
      </w:r>
      <w:r w:rsidRPr="000849E7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</w:rPr>
        <w:t>19,5 %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(8353 чел.) - участв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овали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в мероприятиях профессиональной направленности (план – 10%) и </w:t>
      </w:r>
      <w:r w:rsidRPr="000849E7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</w:rPr>
        <w:t xml:space="preserve">18,3% 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(7834 чел.) – творческой направленности. Деятельностью учреждения охвачены </w:t>
      </w:r>
      <w:r w:rsidRPr="000849E7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</w:rPr>
        <w:t>70%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ООВО и </w:t>
      </w:r>
      <w:r w:rsidRPr="000849E7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</w:rPr>
        <w:t>90%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ПОО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7C16E8" w:rsidRPr="000849E7" w:rsidRDefault="007C16E8" w:rsidP="00686427">
      <w:pPr>
        <w:pStyle w:val="afa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 xml:space="preserve"> 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148 вожатых, прошедших подготовку в учреждении (35% от общего количества педагогического состава).</w:t>
      </w:r>
    </w:p>
    <w:p w:rsidR="007C16E8" w:rsidRPr="000849E7" w:rsidRDefault="007C16E8" w:rsidP="00686427">
      <w:pPr>
        <w:pStyle w:val="afa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Проведены мониторинги:</w:t>
      </w:r>
    </w:p>
    <w:p w:rsidR="007C16E8" w:rsidRPr="000849E7" w:rsidRDefault="007C16E8" w:rsidP="00686427">
      <w:pPr>
        <w:tabs>
          <w:tab w:val="num" w:pos="0"/>
        </w:tabs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 по вопросам реализации молодежной политики – 7;</w:t>
      </w:r>
    </w:p>
    <w:p w:rsidR="00C1433C" w:rsidRPr="000849E7" w:rsidRDefault="007C16E8" w:rsidP="00686427">
      <w:pPr>
        <w:tabs>
          <w:tab w:val="left" w:pos="142"/>
        </w:tabs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- </w:t>
      </w:r>
      <w:r w:rsidR="00853E6E" w:rsidRPr="000849E7">
        <w:rPr>
          <w:bCs/>
          <w:color w:val="1A1A1A" w:themeColor="background1" w:themeShade="1A"/>
        </w:rPr>
        <w:t>результативности деятельности образовательных учреждений по организации допол</w:t>
      </w:r>
      <w:r w:rsidRPr="000849E7">
        <w:rPr>
          <w:bCs/>
          <w:color w:val="1A1A1A" w:themeColor="background1" w:themeShade="1A"/>
        </w:rPr>
        <w:t>-</w:t>
      </w:r>
      <w:r w:rsidR="00853E6E" w:rsidRPr="000849E7">
        <w:rPr>
          <w:bCs/>
          <w:color w:val="1A1A1A" w:themeColor="background1" w:themeShade="1A"/>
        </w:rPr>
        <w:t>нительного образования</w:t>
      </w:r>
      <w:r w:rsidR="00853E6E" w:rsidRPr="000849E7">
        <w:rPr>
          <w:color w:val="1A1A1A" w:themeColor="background1" w:themeShade="1A"/>
        </w:rPr>
        <w:t xml:space="preserve"> </w:t>
      </w:r>
      <w:r w:rsidRPr="000849E7">
        <w:rPr>
          <w:color w:val="1A1A1A" w:themeColor="background1" w:themeShade="1A"/>
        </w:rPr>
        <w:t>– 4;</w:t>
      </w:r>
    </w:p>
    <w:p w:rsidR="007C16E8" w:rsidRPr="000849E7" w:rsidRDefault="007C16E8" w:rsidP="00686427">
      <w:pPr>
        <w:jc w:val="both"/>
        <w:rPr>
          <w:color w:val="1A1A1A" w:themeColor="background1" w:themeShade="1A"/>
        </w:rPr>
      </w:pPr>
      <w:r w:rsidRPr="000849E7">
        <w:rPr>
          <w:b/>
          <w:bCs/>
          <w:color w:val="1A1A1A" w:themeColor="background1" w:themeShade="1A"/>
        </w:rPr>
        <w:t xml:space="preserve">-  </w:t>
      </w:r>
      <w:r w:rsidR="00853E6E" w:rsidRPr="000849E7">
        <w:rPr>
          <w:bCs/>
          <w:color w:val="1A1A1A" w:themeColor="background1" w:themeShade="1A"/>
        </w:rPr>
        <w:t>информационно-методического сопровождения организаций отдыха детей и подростков</w:t>
      </w:r>
      <w:r w:rsidRPr="000849E7">
        <w:rPr>
          <w:color w:val="1A1A1A" w:themeColor="background1" w:themeShade="1A"/>
        </w:rPr>
        <w:t xml:space="preserve"> – 4.</w:t>
      </w:r>
      <w:r w:rsidR="00853E6E" w:rsidRPr="000849E7">
        <w:rPr>
          <w:color w:val="1A1A1A" w:themeColor="background1" w:themeShade="1A"/>
        </w:rPr>
        <w:t xml:space="preserve"> </w:t>
      </w:r>
    </w:p>
    <w:p w:rsidR="00E46EF0" w:rsidRPr="000849E7" w:rsidRDefault="00711CE2" w:rsidP="00686427">
      <w:pPr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lastRenderedPageBreak/>
        <w:t xml:space="preserve">В республике деятельностью </w:t>
      </w:r>
      <w:r w:rsidR="007C16E8" w:rsidRPr="000849E7">
        <w:rPr>
          <w:color w:val="1A1A1A" w:themeColor="background1" w:themeShade="1A"/>
        </w:rPr>
        <w:t xml:space="preserve">Центра молодежных инициатив охвачено </w:t>
      </w:r>
      <w:r w:rsidRPr="000849E7">
        <w:rPr>
          <w:color w:val="1A1A1A" w:themeColor="background1" w:themeShade="1A"/>
        </w:rPr>
        <w:t>70</w:t>
      </w:r>
      <w:r w:rsidRPr="000849E7">
        <w:rPr>
          <w:bCs/>
          <w:color w:val="1A1A1A" w:themeColor="background1" w:themeShade="1A"/>
        </w:rPr>
        <w:t xml:space="preserve"> % образовательных организаций высшего и 90 % - профессионального</w:t>
      </w:r>
      <w:r w:rsidR="00E46EF0" w:rsidRPr="000849E7">
        <w:rPr>
          <w:color w:val="1A1A1A" w:themeColor="background1" w:themeShade="1A"/>
        </w:rPr>
        <w:t xml:space="preserve"> образования по </w:t>
      </w:r>
      <w:r w:rsidR="0043058B" w:rsidRPr="000849E7">
        <w:rPr>
          <w:color w:val="1A1A1A" w:themeColor="background1" w:themeShade="1A"/>
        </w:rPr>
        <w:t>6</w:t>
      </w:r>
      <w:r w:rsidR="005740AF" w:rsidRPr="000849E7">
        <w:rPr>
          <w:color w:val="1A1A1A" w:themeColor="background1" w:themeShade="1A"/>
        </w:rPr>
        <w:t xml:space="preserve"> </w:t>
      </w:r>
      <w:r w:rsidR="00E46EF0" w:rsidRPr="000849E7">
        <w:rPr>
          <w:color w:val="1A1A1A" w:themeColor="background1" w:themeShade="1A"/>
        </w:rPr>
        <w:t>основным направлениям деятельности</w:t>
      </w:r>
      <w:r w:rsidR="001C181E" w:rsidRPr="000849E7">
        <w:rPr>
          <w:color w:val="1A1A1A" w:themeColor="background1" w:themeShade="1A"/>
        </w:rPr>
        <w:t xml:space="preserve"> (</w:t>
      </w:r>
      <w:r w:rsidR="00DC6F61" w:rsidRPr="000849E7">
        <w:rPr>
          <w:color w:val="1A1A1A" w:themeColor="background1" w:themeShade="1A"/>
        </w:rPr>
        <w:t xml:space="preserve">в соответствии </w:t>
      </w:r>
      <w:r w:rsidR="001C181E" w:rsidRPr="000849E7">
        <w:rPr>
          <w:color w:val="1A1A1A" w:themeColor="background1" w:themeShade="1A"/>
        </w:rPr>
        <w:t xml:space="preserve">направлениям </w:t>
      </w:r>
      <w:r w:rsidR="00DC6F61" w:rsidRPr="000849E7">
        <w:rPr>
          <w:color w:val="1A1A1A" w:themeColor="background1" w:themeShade="1A"/>
        </w:rPr>
        <w:t>деятельности Россмолодежи)</w:t>
      </w:r>
      <w:r w:rsidR="00E46EF0" w:rsidRPr="000849E7">
        <w:rPr>
          <w:color w:val="1A1A1A" w:themeColor="background1" w:themeShade="1A"/>
        </w:rPr>
        <w:t>:</w:t>
      </w:r>
    </w:p>
    <w:p w:rsidR="00E46EF0" w:rsidRPr="000849E7" w:rsidRDefault="00E46EF0" w:rsidP="00686427">
      <w:pPr>
        <w:ind w:firstLine="720"/>
        <w:jc w:val="both"/>
        <w:rPr>
          <w:color w:val="1A1A1A" w:themeColor="background1" w:themeShade="1A"/>
        </w:rPr>
      </w:pPr>
    </w:p>
    <w:p w:rsidR="00E46EF0" w:rsidRPr="000849E7" w:rsidRDefault="00104E70" w:rsidP="00104E70">
      <w:pPr>
        <w:pStyle w:val="afa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содействие профориентации и карьерному росту молодежи (п</w:t>
      </w:r>
      <w:r w:rsidR="00E46EF0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роф</w:t>
      </w:r>
      <w:r w:rsidR="00D76FE5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консультационна</w:t>
      </w:r>
      <w:r w:rsidR="00E46EF0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я рабо</w:t>
      </w:r>
      <w:r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 xml:space="preserve">та с молодежью, </w:t>
      </w:r>
      <w:r w:rsidR="00E46EF0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профессиональное творчество</w:t>
      </w:r>
      <w:r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, образовательная деятельность)</w:t>
      </w:r>
      <w:r w:rsidR="00E46EF0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;</w:t>
      </w:r>
    </w:p>
    <w:p w:rsidR="00E46EF0" w:rsidRPr="000849E7" w:rsidRDefault="00104E70" w:rsidP="00686427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инновации и </w:t>
      </w:r>
      <w:r w:rsidR="00E46EF0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научно-техническое творчество молодежи;</w:t>
      </w:r>
    </w:p>
    <w:p w:rsidR="00E46EF0" w:rsidRPr="000849E7" w:rsidRDefault="00104E70" w:rsidP="00686427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поддержка и </w:t>
      </w:r>
      <w:r w:rsidR="00E46EF0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взаимодействие с молодежными общественными объединениями;</w:t>
      </w:r>
    </w:p>
    <w:p w:rsidR="00104E70" w:rsidRPr="000849E7" w:rsidRDefault="00104E70" w:rsidP="00686427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развитие молодежного самоуправления</w:t>
      </w:r>
    </w:p>
    <w:p w:rsidR="00E46EF0" w:rsidRPr="000849E7" w:rsidRDefault="00104E70" w:rsidP="00686427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вовлечение молодежи в занятие творческой деятельностью</w:t>
      </w:r>
      <w:r w:rsidR="00E46EF0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E46EF0" w:rsidRPr="000849E7" w:rsidRDefault="00104E70" w:rsidP="00686427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вовлечение молодежи в  волонтерскую деятельность</w:t>
      </w:r>
      <w:r w:rsidR="00ED7AAC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(в т.ч. работа с молодежью находящаяся в социально-опасной  ситуации)</w:t>
      </w:r>
      <w:r w:rsidR="0043058B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43058B" w:rsidRPr="000849E7" w:rsidRDefault="0043058B" w:rsidP="0043058B">
      <w:pPr>
        <w:ind w:left="360" w:firstLine="34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Также ведется работа:</w:t>
      </w:r>
    </w:p>
    <w:p w:rsidR="0043058B" w:rsidRPr="000849E7" w:rsidRDefault="0043058B" w:rsidP="0043058B">
      <w:pPr>
        <w:ind w:left="36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по информационно-методическому сопровождению учреждений отдыха детей и подростков;</w:t>
      </w:r>
    </w:p>
    <w:p w:rsidR="0043058B" w:rsidRPr="000849E7" w:rsidRDefault="0043058B" w:rsidP="0043058B">
      <w:pPr>
        <w:ind w:left="36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по взаимодействию с работающей молодежью;</w:t>
      </w:r>
    </w:p>
    <w:p w:rsidR="0043058B" w:rsidRPr="000849E7" w:rsidRDefault="0043058B" w:rsidP="0043058B">
      <w:pPr>
        <w:ind w:left="360"/>
        <w:jc w:val="both"/>
        <w:rPr>
          <w:rFonts w:eastAsia="Calibri"/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- по сопровождению заявочной кампании на приобретение путевок </w:t>
      </w:r>
      <w:r w:rsidRPr="000849E7">
        <w:rPr>
          <w:rFonts w:eastAsia="Calibri"/>
          <w:color w:val="1A1A1A" w:themeColor="background1" w:themeShade="1A"/>
        </w:rPr>
        <w:t>организаций отдыха детей и их оздоровления;</w:t>
      </w:r>
    </w:p>
    <w:p w:rsidR="0043058B" w:rsidRPr="000849E7" w:rsidRDefault="0043058B" w:rsidP="0043058B">
      <w:pPr>
        <w:ind w:left="360"/>
        <w:jc w:val="both"/>
        <w:rPr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t xml:space="preserve">- по </w:t>
      </w:r>
      <w:r w:rsidRPr="000849E7">
        <w:rPr>
          <w:rFonts w:eastAsia="Calibri"/>
          <w:b/>
          <w:color w:val="1A1A1A" w:themeColor="background1" w:themeShade="1A"/>
        </w:rPr>
        <w:t>сбору документов</w:t>
      </w:r>
      <w:r w:rsidRPr="000849E7">
        <w:rPr>
          <w:rFonts w:eastAsia="Calibri"/>
          <w:color w:val="1A1A1A" w:themeColor="background1" w:themeShade="1A"/>
        </w:rPr>
        <w:t xml:space="preserve"> соискателей специальной стипендии среди представителей молодежи и студентов за особую творческую устремленность по отрасли «Образование» категориям «</w:t>
      </w:r>
      <w:r w:rsidRPr="000849E7">
        <w:rPr>
          <w:color w:val="1A1A1A" w:themeColor="background1" w:themeShade="1A"/>
        </w:rPr>
        <w:t>«Лидеры МОО» и «Специалисты по делам молодежи», «</w:t>
      </w:r>
      <w:r w:rsidRPr="000849E7">
        <w:rPr>
          <w:color w:val="1A1A1A" w:themeColor="background1" w:themeShade="1A"/>
          <w:lang w:eastAsia="hi-IN" w:bidi="hi-IN"/>
        </w:rPr>
        <w:t>Студенты профессиональных образовательных организаций, преподаватели образовательных организаций высшего образования и профессиональных образовательных организаций, преподаватели и мастера производственного обучения профессиональных образовательных организаций</w:t>
      </w:r>
      <w:r w:rsidRPr="000849E7">
        <w:rPr>
          <w:color w:val="1A1A1A" w:themeColor="background1" w:themeShade="1A"/>
        </w:rPr>
        <w:t xml:space="preserve">», </w:t>
      </w:r>
      <w:r w:rsidRPr="000849E7">
        <w:rPr>
          <w:rFonts w:eastAsia="Calibri"/>
          <w:color w:val="1A1A1A" w:themeColor="background1" w:themeShade="1A"/>
        </w:rPr>
        <w:t xml:space="preserve"> и </w:t>
      </w:r>
      <w:r w:rsidRPr="000849E7">
        <w:rPr>
          <w:rFonts w:eastAsia="Calibri"/>
          <w:b/>
          <w:color w:val="1A1A1A" w:themeColor="background1" w:themeShade="1A"/>
        </w:rPr>
        <w:t>подготовке итогового списка</w:t>
      </w:r>
      <w:r w:rsidRPr="000849E7">
        <w:rPr>
          <w:rFonts w:eastAsia="Calibri"/>
          <w:color w:val="1A1A1A" w:themeColor="background1" w:themeShade="1A"/>
        </w:rPr>
        <w:t xml:space="preserve"> для передачи в Минобразования Чувашии;</w:t>
      </w:r>
    </w:p>
    <w:p w:rsidR="00711CE2" w:rsidRPr="000849E7" w:rsidRDefault="00711CE2" w:rsidP="008C782A">
      <w:pPr>
        <w:ind w:firstLine="720"/>
        <w:jc w:val="right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 Диаграмма 1</w:t>
      </w:r>
    </w:p>
    <w:p w:rsidR="00355890" w:rsidRPr="000849E7" w:rsidRDefault="00711CE2" w:rsidP="00DC6F61">
      <w:pPr>
        <w:jc w:val="center"/>
        <w:rPr>
          <w:b/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 xml:space="preserve">Участие образовательных организаций </w:t>
      </w:r>
      <w:r w:rsidR="00355890" w:rsidRPr="000849E7">
        <w:rPr>
          <w:b/>
          <w:color w:val="1A1A1A" w:themeColor="background1" w:themeShade="1A"/>
        </w:rPr>
        <w:t xml:space="preserve">профобразования </w:t>
      </w:r>
      <w:r w:rsidRPr="000849E7">
        <w:rPr>
          <w:b/>
          <w:color w:val="1A1A1A" w:themeColor="background1" w:themeShade="1A"/>
        </w:rPr>
        <w:t xml:space="preserve">республики </w:t>
      </w:r>
    </w:p>
    <w:p w:rsidR="00623A9B" w:rsidRPr="000849E7" w:rsidRDefault="00711CE2" w:rsidP="00DC6F61">
      <w:pPr>
        <w:jc w:val="center"/>
        <w:rPr>
          <w:b/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>в мероприятиях</w:t>
      </w:r>
      <w:r w:rsidR="00355890" w:rsidRPr="000849E7">
        <w:rPr>
          <w:b/>
          <w:color w:val="1A1A1A" w:themeColor="background1" w:themeShade="1A"/>
        </w:rPr>
        <w:t xml:space="preserve"> ЦМИ</w:t>
      </w:r>
    </w:p>
    <w:p w:rsidR="00DC6F61" w:rsidRPr="000849E7" w:rsidRDefault="00DC6F61" w:rsidP="00686427">
      <w:pPr>
        <w:jc w:val="both"/>
        <w:rPr>
          <w:b/>
          <w:color w:val="1A1A1A" w:themeColor="background1" w:themeShade="1A"/>
        </w:rPr>
      </w:pPr>
      <w:r w:rsidRPr="000849E7">
        <w:rPr>
          <w:b/>
          <w:noProof/>
          <w:color w:val="1A1A1A" w:themeColor="background1" w:themeShade="1A"/>
          <w:lang w:eastAsia="ru-RU"/>
        </w:rPr>
        <w:drawing>
          <wp:inline distT="0" distB="0" distL="0" distR="0">
            <wp:extent cx="5172075" cy="3214687"/>
            <wp:effectExtent l="19050" t="0" r="9525" b="4763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3CE2" w:rsidRPr="000849E7" w:rsidRDefault="00C63CE2" w:rsidP="00EE3CFF">
      <w:pPr>
        <w:pStyle w:val="a6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</w:pPr>
    </w:p>
    <w:p w:rsidR="00B45588" w:rsidRPr="000849E7" w:rsidRDefault="0021572B" w:rsidP="00B45588">
      <w:pPr>
        <w:pStyle w:val="a6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Из </w:t>
      </w:r>
      <w:r w:rsidR="00B45588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29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образовательн</w:t>
      </w:r>
      <w:r w:rsidR="00B45588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ой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организаци</w:t>
      </w:r>
      <w:r w:rsidR="00B45588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и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профессионального образования 13 – приняли участие более чем в 10 мероприятий ЦМИ и активно ведут работу по развитию студенческого самоуправления</w:t>
      </w:r>
      <w:r w:rsidR="00B45588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(Диаграмма 1)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EE3CFF" w:rsidRPr="000849E7" w:rsidRDefault="00954260" w:rsidP="00B45588">
      <w:pPr>
        <w:pStyle w:val="a6"/>
        <w:ind w:firstLine="708"/>
        <w:jc w:val="both"/>
        <w:rPr>
          <w:rFonts w:ascii="Times New Roman" w:hAnsi="Times New Roman"/>
          <w:bCs/>
          <w:color w:val="1A1A1A" w:themeColor="background1" w:themeShade="1A"/>
          <w:sz w:val="24"/>
          <w:szCs w:val="24"/>
          <w:shd w:val="clear" w:color="auto" w:fill="FFFFFF" w:themeFill="background1"/>
        </w:rPr>
      </w:pPr>
      <w:hyperlink r:id="rId9" w:history="1">
        <w:r w:rsidR="00EE3CFF" w:rsidRPr="000849E7">
          <w:rPr>
            <w:rStyle w:val="a7"/>
            <w:rFonts w:ascii="Times New Roman" w:hAnsi="Times New Roman"/>
            <w:b w:val="0"/>
            <w:color w:val="1A1A1A" w:themeColor="background1" w:themeShade="1A"/>
            <w:sz w:val="24"/>
            <w:szCs w:val="24"/>
            <w:shd w:val="clear" w:color="auto" w:fill="FFFFFF" w:themeFill="background1"/>
          </w:rPr>
          <w:t>5 организаций ограничиваются участием только в республиканском конкурсе художественного творчества «Территория молодых» и Межрегиональном фестивале-конференции «Юность Большой Волги» (</w:t>
        </w:r>
        <w:r w:rsidR="0021572B" w:rsidRPr="000849E7">
          <w:rPr>
            <w:rStyle w:val="a7"/>
            <w:rFonts w:ascii="Times New Roman" w:hAnsi="Times New Roman"/>
            <w:b w:val="0"/>
            <w:color w:val="1A1A1A" w:themeColor="background1" w:themeShade="1A"/>
            <w:sz w:val="24"/>
            <w:szCs w:val="24"/>
            <w:shd w:val="clear" w:color="auto" w:fill="FFFFFF" w:themeFill="background1"/>
          </w:rPr>
          <w:t>«Цивильский аграрно-технологический техникум» Минобразования Чувашии</w:t>
        </w:r>
      </w:hyperlink>
      <w:r w:rsidR="00B45588" w:rsidRPr="000849E7">
        <w:rPr>
          <w:rFonts w:ascii="Times New Roman" w:hAnsi="Times New Roman"/>
          <w:color w:val="1A1A1A" w:themeColor="background1" w:themeShade="1A"/>
          <w:sz w:val="24"/>
          <w:szCs w:val="24"/>
          <w:shd w:val="clear" w:color="auto" w:fill="FFFFFF" w:themeFill="background1"/>
        </w:rPr>
        <w:t xml:space="preserve">, </w:t>
      </w:r>
      <w:hyperlink r:id="rId10" w:history="1">
        <w:r w:rsidR="0021572B" w:rsidRPr="000849E7">
          <w:rPr>
            <w:rStyle w:val="a7"/>
            <w:rFonts w:ascii="Times New Roman" w:hAnsi="Times New Roman"/>
            <w:b w:val="0"/>
            <w:color w:val="1A1A1A" w:themeColor="background1" w:themeShade="1A"/>
            <w:sz w:val="24"/>
            <w:szCs w:val="24"/>
            <w:shd w:val="clear" w:color="auto" w:fill="FFFFFF" w:themeFill="background1"/>
          </w:rPr>
          <w:t>«Ядринский агротехнический техникум» Минобразования Чувашии</w:t>
        </w:r>
      </w:hyperlink>
      <w:r w:rsidR="0021572B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21572B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«Мариинско-Посадский техникум» Минобразования Чувашии</w:t>
      </w:r>
      <w:r w:rsidR="00C63CE2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).</w:t>
      </w:r>
      <w:r w:rsidR="00FB7464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EE3CFF" w:rsidRPr="000849E7" w:rsidRDefault="00EE3CFF" w:rsidP="00EE3CFF">
      <w:pPr>
        <w:pStyle w:val="a6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</w:pPr>
    </w:p>
    <w:p w:rsidR="00F0653B" w:rsidRPr="000849E7" w:rsidRDefault="00C63CE2" w:rsidP="00C63CE2">
      <w:pPr>
        <w:pStyle w:val="a6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Не участвуют в мероприятиях ЦМИ </w:t>
      </w:r>
      <w:r w:rsidR="00B65CEC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2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образовательных организаций</w:t>
      </w:r>
      <w:r w:rsidR="00E104A5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:</w:t>
      </w:r>
      <w:r w:rsidR="00EE3CFF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АНО СПО «Колледж-Академия», БОУ СПО «Чебоксарское музыкальное училище (техникум) им. Ф.П. Павлова» Минкультуры Чувашии</w:t>
      </w:r>
      <w:r w:rsidR="005740AF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.</w:t>
      </w:r>
      <w:r w:rsidR="00EE3CFF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C63CE2" w:rsidRPr="000849E7" w:rsidRDefault="00C63CE2" w:rsidP="00C63CE2">
      <w:pPr>
        <w:pStyle w:val="a6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</w:pPr>
    </w:p>
    <w:p w:rsidR="00C63CE2" w:rsidRPr="000849E7" w:rsidRDefault="00B45588" w:rsidP="005740AF">
      <w:pPr>
        <w:pStyle w:val="a6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70 % из числа всех вузов и филиалов заняты в мероприятиях ЦМИ. Особенно активны 4 вуза: ЧГУ, ЧГПУ, ЧКИ, МАДИ (Диаграмма 2). </w:t>
      </w:r>
      <w:r w:rsidR="00C63CE2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Не участвуют в мероприятиях филиалы 4 вузов - филиал НОУ ВПО «МИГУП» в Чувашской Республике, Канашский филиал Финуниверситета, АТЖТ - филиал СамГУПС, Батыревский филиал ФГБОУ ВПО «ЧГУ им. И.Н. Ульянова»</w:t>
      </w:r>
      <w:r w:rsidR="005740AF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.</w:t>
      </w:r>
    </w:p>
    <w:p w:rsidR="005740AF" w:rsidRPr="000849E7" w:rsidRDefault="005740AF" w:rsidP="005740AF">
      <w:pPr>
        <w:pStyle w:val="a6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</w:pPr>
    </w:p>
    <w:p w:rsidR="005740AF" w:rsidRPr="000849E7" w:rsidRDefault="005740AF" w:rsidP="005740AF">
      <w:pPr>
        <w:pStyle w:val="a6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Основной из задач на 2016 года для учреждения станет – активизация работы с образовательными организациями, расположенных в районах и городах республики, а они составляют более 40% от </w:t>
      </w:r>
      <w:r w:rsidR="002812C5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общего числа.</w:t>
      </w:r>
    </w:p>
    <w:p w:rsidR="00B45588" w:rsidRPr="000849E7" w:rsidRDefault="00B45588" w:rsidP="00B45588">
      <w:pPr>
        <w:pStyle w:val="a6"/>
        <w:jc w:val="right"/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Диаграмма 2</w:t>
      </w:r>
    </w:p>
    <w:p w:rsidR="00355890" w:rsidRPr="000849E7" w:rsidRDefault="00355890" w:rsidP="00355890">
      <w:pPr>
        <w:jc w:val="center"/>
        <w:rPr>
          <w:b/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 xml:space="preserve">Участие образовательных организаций высшего образования республики </w:t>
      </w:r>
    </w:p>
    <w:p w:rsidR="00355890" w:rsidRPr="000849E7" w:rsidRDefault="00355890" w:rsidP="00355890">
      <w:pPr>
        <w:jc w:val="center"/>
        <w:rPr>
          <w:b/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>в мероприятиях ЦМИ</w:t>
      </w:r>
    </w:p>
    <w:p w:rsidR="00355890" w:rsidRPr="000849E7" w:rsidRDefault="00355890" w:rsidP="00B45588">
      <w:pPr>
        <w:pStyle w:val="a6"/>
        <w:jc w:val="right"/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</w:pPr>
    </w:p>
    <w:p w:rsidR="00DC6F61" w:rsidRPr="000849E7" w:rsidRDefault="00DC6F61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noProof/>
          <w:color w:val="1A1A1A" w:themeColor="background1" w:themeShade="1A"/>
          <w:lang w:eastAsia="ru-RU"/>
        </w:rPr>
        <w:drawing>
          <wp:inline distT="0" distB="0" distL="0" distR="0">
            <wp:extent cx="5448300" cy="3186113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3CE2" w:rsidRPr="000849E7" w:rsidRDefault="00C63CE2" w:rsidP="00C63CE2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Ежегодно, победители и призеры республиканских мероприятий принимают участие во Всероссийских мероприятиях, где занимают призовые места. </w:t>
      </w:r>
      <w:r w:rsidR="00011C36" w:rsidRPr="000849E7">
        <w:rPr>
          <w:color w:val="1A1A1A" w:themeColor="background1" w:themeShade="1A"/>
        </w:rPr>
        <w:t>М</w:t>
      </w:r>
      <w:r w:rsidRPr="000849E7">
        <w:rPr>
          <w:color w:val="1A1A1A" w:themeColor="background1" w:themeShade="1A"/>
        </w:rPr>
        <w:t>ероприятия проводятся в разном формате и имеют разнообразные способы отбора участников</w:t>
      </w:r>
      <w:r w:rsidR="00011C36" w:rsidRPr="000849E7">
        <w:rPr>
          <w:color w:val="1A1A1A" w:themeColor="background1" w:themeShade="1A"/>
        </w:rPr>
        <w:t xml:space="preserve">, </w:t>
      </w:r>
      <w:r w:rsidRPr="000849E7">
        <w:rPr>
          <w:color w:val="1A1A1A" w:themeColor="background1" w:themeShade="1A"/>
        </w:rPr>
        <w:t>часто количество учас</w:t>
      </w:r>
      <w:r w:rsidR="00011C36" w:rsidRPr="000849E7">
        <w:rPr>
          <w:color w:val="1A1A1A" w:themeColor="background1" w:themeShade="1A"/>
        </w:rPr>
        <w:t>тников для региона квотировано (например: участие в молодежных образовательных форумах)</w:t>
      </w:r>
      <w:r w:rsidRPr="000849E7">
        <w:rPr>
          <w:color w:val="1A1A1A" w:themeColor="background1" w:themeShade="1A"/>
        </w:rPr>
        <w:t xml:space="preserve">. </w:t>
      </w:r>
    </w:p>
    <w:p w:rsidR="00FE778F" w:rsidRPr="000849E7" w:rsidRDefault="00FE778F" w:rsidP="008C782A">
      <w:pPr>
        <w:tabs>
          <w:tab w:val="num" w:pos="360"/>
        </w:tabs>
        <w:jc w:val="right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Таблица </w:t>
      </w:r>
      <w:r w:rsidR="00702881" w:rsidRPr="000849E7">
        <w:rPr>
          <w:color w:val="1A1A1A" w:themeColor="background1" w:themeShade="1A"/>
        </w:rPr>
        <w:t>1</w:t>
      </w:r>
    </w:p>
    <w:p w:rsidR="002C76D0" w:rsidRPr="000849E7" w:rsidRDefault="002C76D0" w:rsidP="008C782A">
      <w:pPr>
        <w:tabs>
          <w:tab w:val="num" w:pos="360"/>
        </w:tabs>
        <w:jc w:val="center"/>
        <w:rPr>
          <w:b/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>Организация и проведение мероприятий, участие молодежи</w:t>
      </w:r>
    </w:p>
    <w:p w:rsidR="00FE778F" w:rsidRPr="000849E7" w:rsidRDefault="002C76D0" w:rsidP="008C782A">
      <w:pPr>
        <w:tabs>
          <w:tab w:val="num" w:pos="360"/>
        </w:tabs>
        <w:jc w:val="center"/>
        <w:rPr>
          <w:b/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 xml:space="preserve">в </w:t>
      </w:r>
      <w:r w:rsidR="00FE778F" w:rsidRPr="000849E7">
        <w:rPr>
          <w:b/>
          <w:color w:val="1A1A1A" w:themeColor="background1" w:themeShade="1A"/>
        </w:rPr>
        <w:t>мероприяти</w:t>
      </w:r>
      <w:r w:rsidRPr="000849E7">
        <w:rPr>
          <w:b/>
          <w:color w:val="1A1A1A" w:themeColor="background1" w:themeShade="1A"/>
        </w:rPr>
        <w:t>ях различного уровня</w:t>
      </w:r>
    </w:p>
    <w:p w:rsidR="008736CE" w:rsidRPr="000849E7" w:rsidRDefault="008736CE" w:rsidP="00686427">
      <w:pPr>
        <w:tabs>
          <w:tab w:val="num" w:pos="360"/>
        </w:tabs>
        <w:ind w:firstLine="720"/>
        <w:jc w:val="both"/>
        <w:rPr>
          <w:b/>
          <w:color w:val="1A1A1A" w:themeColor="background1" w:themeShade="1A"/>
        </w:rPr>
      </w:pPr>
    </w:p>
    <w:tbl>
      <w:tblPr>
        <w:tblStyle w:val="a4"/>
        <w:tblW w:w="9606" w:type="dxa"/>
        <w:tblLook w:val="04A0"/>
      </w:tblPr>
      <w:tblGrid>
        <w:gridCol w:w="796"/>
        <w:gridCol w:w="4272"/>
        <w:gridCol w:w="1564"/>
        <w:gridCol w:w="1417"/>
        <w:gridCol w:w="1557"/>
      </w:tblGrid>
      <w:tr w:rsidR="008736CE" w:rsidRPr="000849E7" w:rsidTr="002C76D0">
        <w:tc>
          <w:tcPr>
            <w:tcW w:w="817" w:type="dxa"/>
          </w:tcPr>
          <w:p w:rsidR="008736CE" w:rsidRPr="000849E7" w:rsidRDefault="008736CE" w:rsidP="00686427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№</w:t>
            </w:r>
          </w:p>
        </w:tc>
        <w:tc>
          <w:tcPr>
            <w:tcW w:w="4394" w:type="dxa"/>
          </w:tcPr>
          <w:p w:rsidR="008736CE" w:rsidRPr="000849E7" w:rsidRDefault="008736CE" w:rsidP="00011C36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Уровень мероприятий</w:t>
            </w:r>
          </w:p>
        </w:tc>
        <w:tc>
          <w:tcPr>
            <w:tcW w:w="1452" w:type="dxa"/>
          </w:tcPr>
          <w:p w:rsidR="008736CE" w:rsidRPr="000849E7" w:rsidRDefault="008736CE" w:rsidP="00686427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Количество мероприятий</w:t>
            </w:r>
          </w:p>
        </w:tc>
        <w:tc>
          <w:tcPr>
            <w:tcW w:w="1383" w:type="dxa"/>
          </w:tcPr>
          <w:p w:rsidR="008736CE" w:rsidRPr="000849E7" w:rsidRDefault="008736CE" w:rsidP="00686427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 xml:space="preserve">Количество </w:t>
            </w:r>
            <w:r w:rsidR="002C76D0" w:rsidRPr="000849E7">
              <w:rPr>
                <w:color w:val="1A1A1A" w:themeColor="background1" w:themeShade="1A"/>
              </w:rPr>
              <w:t>участников</w:t>
            </w:r>
          </w:p>
        </w:tc>
        <w:tc>
          <w:tcPr>
            <w:tcW w:w="1560" w:type="dxa"/>
          </w:tcPr>
          <w:p w:rsidR="008736CE" w:rsidRPr="000849E7" w:rsidRDefault="008736CE" w:rsidP="00686427">
            <w:pPr>
              <w:tabs>
                <w:tab w:val="num" w:pos="36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Количество победителей</w:t>
            </w:r>
          </w:p>
        </w:tc>
      </w:tr>
      <w:tr w:rsidR="008736CE" w:rsidRPr="000849E7" w:rsidTr="00E5515D">
        <w:tc>
          <w:tcPr>
            <w:tcW w:w="817" w:type="dxa"/>
          </w:tcPr>
          <w:p w:rsidR="008736CE" w:rsidRPr="000849E7" w:rsidRDefault="008736CE" w:rsidP="00686427">
            <w:pPr>
              <w:pStyle w:val="afa"/>
              <w:numPr>
                <w:ilvl w:val="0"/>
                <w:numId w:val="13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736CE" w:rsidRPr="000849E7" w:rsidRDefault="008736CE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Муниципальный</w:t>
            </w:r>
          </w:p>
        </w:tc>
        <w:tc>
          <w:tcPr>
            <w:tcW w:w="1452" w:type="dxa"/>
            <w:vAlign w:val="center"/>
          </w:tcPr>
          <w:p w:rsidR="008736CE" w:rsidRPr="000849E7" w:rsidRDefault="00AF2CB1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3</w:t>
            </w:r>
          </w:p>
        </w:tc>
        <w:tc>
          <w:tcPr>
            <w:tcW w:w="1383" w:type="dxa"/>
            <w:vAlign w:val="center"/>
          </w:tcPr>
          <w:p w:rsidR="008736CE" w:rsidRPr="000849E7" w:rsidRDefault="00F00402" w:rsidP="00AF2CB1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15</w:t>
            </w:r>
            <w:r w:rsidR="00AF2CB1" w:rsidRPr="000849E7">
              <w:rPr>
                <w:color w:val="1A1A1A" w:themeColor="background1" w:themeShade="1A"/>
              </w:rPr>
              <w:t>8</w:t>
            </w:r>
          </w:p>
        </w:tc>
        <w:tc>
          <w:tcPr>
            <w:tcW w:w="1560" w:type="dxa"/>
            <w:vAlign w:val="center"/>
          </w:tcPr>
          <w:p w:rsidR="008736CE" w:rsidRPr="000849E7" w:rsidRDefault="00F00402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8</w:t>
            </w:r>
          </w:p>
        </w:tc>
      </w:tr>
      <w:tr w:rsidR="008736CE" w:rsidRPr="000849E7" w:rsidTr="00E5515D">
        <w:tc>
          <w:tcPr>
            <w:tcW w:w="817" w:type="dxa"/>
          </w:tcPr>
          <w:p w:rsidR="008736CE" w:rsidRPr="000849E7" w:rsidRDefault="008736CE" w:rsidP="00686427">
            <w:pPr>
              <w:pStyle w:val="afa"/>
              <w:numPr>
                <w:ilvl w:val="0"/>
                <w:numId w:val="13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736CE" w:rsidRPr="000849E7" w:rsidRDefault="008736CE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Республиканский</w:t>
            </w:r>
          </w:p>
        </w:tc>
        <w:tc>
          <w:tcPr>
            <w:tcW w:w="1452" w:type="dxa"/>
            <w:vAlign w:val="center"/>
          </w:tcPr>
          <w:p w:rsidR="008736CE" w:rsidRPr="000849E7" w:rsidRDefault="00AF2CB1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30</w:t>
            </w:r>
          </w:p>
        </w:tc>
        <w:tc>
          <w:tcPr>
            <w:tcW w:w="1383" w:type="dxa"/>
            <w:vAlign w:val="center"/>
          </w:tcPr>
          <w:p w:rsidR="008736CE" w:rsidRPr="000849E7" w:rsidRDefault="00AF2CB1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9221</w:t>
            </w:r>
          </w:p>
        </w:tc>
        <w:tc>
          <w:tcPr>
            <w:tcW w:w="1560" w:type="dxa"/>
            <w:vAlign w:val="center"/>
          </w:tcPr>
          <w:p w:rsidR="008736CE" w:rsidRPr="000849E7" w:rsidRDefault="00AF2CB1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225</w:t>
            </w:r>
          </w:p>
        </w:tc>
      </w:tr>
      <w:tr w:rsidR="008736CE" w:rsidRPr="000849E7" w:rsidTr="00E5515D">
        <w:tc>
          <w:tcPr>
            <w:tcW w:w="817" w:type="dxa"/>
          </w:tcPr>
          <w:p w:rsidR="008736CE" w:rsidRPr="000849E7" w:rsidRDefault="008736CE" w:rsidP="00686427">
            <w:pPr>
              <w:pStyle w:val="afa"/>
              <w:numPr>
                <w:ilvl w:val="0"/>
                <w:numId w:val="13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736CE" w:rsidRPr="000849E7" w:rsidRDefault="008736CE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Межрегиональный, окружной</w:t>
            </w:r>
          </w:p>
        </w:tc>
        <w:tc>
          <w:tcPr>
            <w:tcW w:w="1452" w:type="dxa"/>
            <w:vAlign w:val="center"/>
          </w:tcPr>
          <w:p w:rsidR="008736CE" w:rsidRPr="000849E7" w:rsidRDefault="002C76D0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2</w:t>
            </w:r>
          </w:p>
          <w:p w:rsidR="002C3C03" w:rsidRPr="000849E7" w:rsidRDefault="002C3C03" w:rsidP="00E5515D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383" w:type="dxa"/>
            <w:vAlign w:val="center"/>
          </w:tcPr>
          <w:p w:rsidR="002C3C03" w:rsidRPr="000849E7" w:rsidRDefault="002C3C03" w:rsidP="00E5515D">
            <w:pPr>
              <w:jc w:val="center"/>
              <w:rPr>
                <w:color w:val="1A1A1A" w:themeColor="background1" w:themeShade="1A"/>
                <w:lang w:eastAsia="ru-RU"/>
              </w:rPr>
            </w:pPr>
          </w:p>
          <w:p w:rsidR="002C3C03" w:rsidRPr="000849E7" w:rsidRDefault="00E5515D" w:rsidP="00E5515D">
            <w:pPr>
              <w:jc w:val="center"/>
              <w:rPr>
                <w:color w:val="1A1A1A" w:themeColor="background1" w:themeShade="1A"/>
                <w:lang w:eastAsia="ru-RU"/>
              </w:rPr>
            </w:pPr>
            <w:r w:rsidRPr="000849E7">
              <w:rPr>
                <w:color w:val="1A1A1A" w:themeColor="background1" w:themeShade="1A"/>
                <w:lang w:eastAsia="ru-RU"/>
              </w:rPr>
              <w:t>1812</w:t>
            </w:r>
            <w:r w:rsidR="002C3C03" w:rsidRPr="000849E7">
              <w:rPr>
                <w:color w:val="1A1A1A" w:themeColor="background1" w:themeShade="1A"/>
                <w:lang w:eastAsia="ru-RU"/>
              </w:rPr>
              <w:t xml:space="preserve"> </w:t>
            </w:r>
          </w:p>
          <w:p w:rsidR="008736CE" w:rsidRPr="000849E7" w:rsidRDefault="008736CE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560" w:type="dxa"/>
            <w:vAlign w:val="center"/>
          </w:tcPr>
          <w:p w:rsidR="008736CE" w:rsidRPr="000849E7" w:rsidRDefault="00E5515D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16</w:t>
            </w:r>
            <w:r w:rsidR="002C3C03" w:rsidRPr="000849E7">
              <w:rPr>
                <w:color w:val="1A1A1A" w:themeColor="background1" w:themeShade="1A"/>
              </w:rPr>
              <w:t>4</w:t>
            </w:r>
          </w:p>
        </w:tc>
      </w:tr>
      <w:tr w:rsidR="008736CE" w:rsidRPr="000849E7" w:rsidTr="00E5515D">
        <w:tc>
          <w:tcPr>
            <w:tcW w:w="817" w:type="dxa"/>
          </w:tcPr>
          <w:p w:rsidR="008736CE" w:rsidRPr="000849E7" w:rsidRDefault="008736CE" w:rsidP="00686427">
            <w:pPr>
              <w:pStyle w:val="afa"/>
              <w:numPr>
                <w:ilvl w:val="0"/>
                <w:numId w:val="13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36CE" w:rsidRPr="000849E7" w:rsidRDefault="002C76D0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Региональный этап всероссийских проектов и конкурсов</w:t>
            </w:r>
          </w:p>
        </w:tc>
        <w:tc>
          <w:tcPr>
            <w:tcW w:w="1452" w:type="dxa"/>
            <w:vAlign w:val="center"/>
          </w:tcPr>
          <w:p w:rsidR="008736CE" w:rsidRPr="000849E7" w:rsidRDefault="00E5515D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26</w:t>
            </w:r>
          </w:p>
        </w:tc>
        <w:tc>
          <w:tcPr>
            <w:tcW w:w="1383" w:type="dxa"/>
            <w:vAlign w:val="center"/>
          </w:tcPr>
          <w:p w:rsidR="008736CE" w:rsidRPr="000849E7" w:rsidRDefault="0024260B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177</w:t>
            </w:r>
          </w:p>
        </w:tc>
        <w:tc>
          <w:tcPr>
            <w:tcW w:w="1560" w:type="dxa"/>
            <w:vAlign w:val="center"/>
          </w:tcPr>
          <w:p w:rsidR="008736CE" w:rsidRPr="000849E7" w:rsidRDefault="0024260B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21</w:t>
            </w:r>
          </w:p>
        </w:tc>
      </w:tr>
      <w:tr w:rsidR="008736CE" w:rsidRPr="000849E7" w:rsidTr="00E5515D">
        <w:tc>
          <w:tcPr>
            <w:tcW w:w="817" w:type="dxa"/>
          </w:tcPr>
          <w:p w:rsidR="008736CE" w:rsidRPr="000849E7" w:rsidRDefault="008736CE" w:rsidP="00686427">
            <w:pPr>
              <w:pStyle w:val="afa"/>
              <w:numPr>
                <w:ilvl w:val="0"/>
                <w:numId w:val="13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36CE" w:rsidRPr="000849E7" w:rsidRDefault="002C76D0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Участие молодежи в мероприятиях межрегионального (окружного) уровня</w:t>
            </w:r>
          </w:p>
        </w:tc>
        <w:tc>
          <w:tcPr>
            <w:tcW w:w="1452" w:type="dxa"/>
            <w:vAlign w:val="center"/>
          </w:tcPr>
          <w:p w:rsidR="008736CE" w:rsidRPr="000849E7" w:rsidRDefault="00E5515D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4</w:t>
            </w:r>
          </w:p>
        </w:tc>
        <w:tc>
          <w:tcPr>
            <w:tcW w:w="1383" w:type="dxa"/>
            <w:vAlign w:val="center"/>
          </w:tcPr>
          <w:p w:rsidR="008736CE" w:rsidRPr="000849E7" w:rsidRDefault="00E5515D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120</w:t>
            </w:r>
          </w:p>
        </w:tc>
        <w:tc>
          <w:tcPr>
            <w:tcW w:w="1560" w:type="dxa"/>
            <w:vAlign w:val="center"/>
          </w:tcPr>
          <w:p w:rsidR="008736CE" w:rsidRPr="000849E7" w:rsidRDefault="00E5515D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4</w:t>
            </w:r>
          </w:p>
        </w:tc>
      </w:tr>
      <w:tr w:rsidR="002C76D0" w:rsidRPr="000849E7" w:rsidTr="00E5515D">
        <w:tc>
          <w:tcPr>
            <w:tcW w:w="817" w:type="dxa"/>
          </w:tcPr>
          <w:p w:rsidR="002C76D0" w:rsidRPr="000849E7" w:rsidRDefault="002C76D0" w:rsidP="00686427">
            <w:pPr>
              <w:pStyle w:val="afa"/>
              <w:numPr>
                <w:ilvl w:val="0"/>
                <w:numId w:val="13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76D0" w:rsidRPr="000849E7" w:rsidRDefault="002C76D0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Участие молодежи во Всероссийских мероприятиях (конкурсах</w:t>
            </w:r>
            <w:r w:rsidR="00E5515D" w:rsidRPr="000849E7">
              <w:rPr>
                <w:color w:val="1A1A1A" w:themeColor="background1" w:themeShade="1A"/>
              </w:rPr>
              <w:t>, слетах, форумах</w:t>
            </w:r>
            <w:r w:rsidR="00AF2CB1" w:rsidRPr="000849E7">
              <w:rPr>
                <w:color w:val="1A1A1A" w:themeColor="background1" w:themeShade="1A"/>
              </w:rPr>
              <w:t>, акциях</w:t>
            </w:r>
            <w:r w:rsidRPr="000849E7">
              <w:rPr>
                <w:color w:val="1A1A1A" w:themeColor="background1" w:themeShade="1A"/>
              </w:rPr>
              <w:t>)</w:t>
            </w:r>
          </w:p>
        </w:tc>
        <w:tc>
          <w:tcPr>
            <w:tcW w:w="1452" w:type="dxa"/>
            <w:vAlign w:val="center"/>
          </w:tcPr>
          <w:p w:rsidR="002C76D0" w:rsidRPr="000849E7" w:rsidRDefault="00AF2CB1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10</w:t>
            </w:r>
          </w:p>
        </w:tc>
        <w:tc>
          <w:tcPr>
            <w:tcW w:w="1383" w:type="dxa"/>
            <w:vAlign w:val="center"/>
          </w:tcPr>
          <w:p w:rsidR="002C76D0" w:rsidRPr="000849E7" w:rsidRDefault="00AF2CB1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14</w:t>
            </w:r>
            <w:r w:rsidR="00A36B59" w:rsidRPr="000849E7">
              <w:rPr>
                <w:color w:val="1A1A1A" w:themeColor="background1" w:themeShade="1A"/>
              </w:rPr>
              <w:t>0</w:t>
            </w:r>
          </w:p>
        </w:tc>
        <w:tc>
          <w:tcPr>
            <w:tcW w:w="1560" w:type="dxa"/>
            <w:vAlign w:val="center"/>
          </w:tcPr>
          <w:p w:rsidR="002C76D0" w:rsidRPr="000849E7" w:rsidRDefault="00FC3CF3" w:rsidP="00E5515D">
            <w:pPr>
              <w:tabs>
                <w:tab w:val="num" w:pos="360"/>
              </w:tabs>
              <w:jc w:val="center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6</w:t>
            </w:r>
          </w:p>
        </w:tc>
      </w:tr>
    </w:tbl>
    <w:p w:rsidR="00DD48B9" w:rsidRPr="000849E7" w:rsidRDefault="00DD48B9" w:rsidP="00DD48B9">
      <w:pPr>
        <w:pStyle w:val="a6"/>
        <w:ind w:left="720"/>
        <w:rPr>
          <w:rFonts w:ascii="Times New Roman" w:hAnsi="Times New Roman"/>
          <w:b/>
          <w:color w:val="1A1A1A" w:themeColor="background1" w:themeShade="1A"/>
          <w:sz w:val="28"/>
          <w:szCs w:val="24"/>
          <w:u w:val="single"/>
        </w:rPr>
      </w:pPr>
    </w:p>
    <w:p w:rsidR="00DD48B9" w:rsidRPr="000849E7" w:rsidRDefault="00DD48B9" w:rsidP="00DD48B9">
      <w:pPr>
        <w:pStyle w:val="a6"/>
        <w:ind w:left="720"/>
        <w:rPr>
          <w:rFonts w:ascii="Times New Roman" w:hAnsi="Times New Roman"/>
          <w:b/>
          <w:color w:val="1A1A1A" w:themeColor="background1" w:themeShade="1A"/>
          <w:sz w:val="28"/>
          <w:szCs w:val="24"/>
          <w:u w:val="single"/>
        </w:rPr>
      </w:pPr>
    </w:p>
    <w:p w:rsidR="00104E70" w:rsidRPr="000849E7" w:rsidRDefault="00104E70" w:rsidP="0079714A">
      <w:pPr>
        <w:pStyle w:val="a6"/>
        <w:numPr>
          <w:ilvl w:val="0"/>
          <w:numId w:val="16"/>
        </w:numPr>
        <w:jc w:val="center"/>
        <w:rPr>
          <w:rFonts w:ascii="Times New Roman" w:hAnsi="Times New Roman"/>
          <w:b/>
          <w:color w:val="1A1A1A" w:themeColor="background1" w:themeShade="1A"/>
          <w:sz w:val="28"/>
          <w:szCs w:val="24"/>
          <w:u w:val="single"/>
        </w:rPr>
      </w:pPr>
      <w:r w:rsidRPr="000849E7">
        <w:rPr>
          <w:rFonts w:ascii="Times New Roman" w:hAnsi="Times New Roman"/>
          <w:b/>
          <w:bCs/>
          <w:color w:val="1A1A1A" w:themeColor="background1" w:themeShade="1A"/>
          <w:sz w:val="28"/>
          <w:szCs w:val="24"/>
          <w:u w:val="single"/>
        </w:rPr>
        <w:t>Содействие профориентации и карьерному росту молодежи</w:t>
      </w:r>
    </w:p>
    <w:p w:rsidR="00104E70" w:rsidRPr="000849E7" w:rsidRDefault="00104E70" w:rsidP="00686427">
      <w:pPr>
        <w:pStyle w:val="a6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934533" w:rsidRPr="000849E7" w:rsidRDefault="00A52D58" w:rsidP="00686427">
      <w:pPr>
        <w:pStyle w:val="a6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</w:t>
      </w:r>
      <w:r w:rsidR="00615853" w:rsidRPr="000849E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консультационная</w:t>
      </w:r>
      <w:r w:rsidRPr="000849E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работа, трудоустройство</w:t>
      </w:r>
    </w:p>
    <w:p w:rsidR="00B96D17" w:rsidRPr="000849E7" w:rsidRDefault="00B96D17" w:rsidP="00686427">
      <w:pPr>
        <w:pStyle w:val="a6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7C57DA" w:rsidRPr="000849E7" w:rsidRDefault="00B96D17" w:rsidP="00686427">
      <w:pPr>
        <w:pStyle w:val="a6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При проведении данного вида работы учитывались такие аспекты, как социально-профессиональное самоопределение, возможность трудоустройства, потребность в </w:t>
      </w:r>
      <w:r w:rsidR="007C57DA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конкретной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профессии, ее престижность.</w:t>
      </w:r>
    </w:p>
    <w:p w:rsidR="00934533" w:rsidRPr="000849E7" w:rsidRDefault="00934533" w:rsidP="00686427">
      <w:pPr>
        <w:pStyle w:val="a6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Специалист</w:t>
      </w:r>
      <w:r w:rsidR="00A52D58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ом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вопросам трудоустройства оказаны очные консультации </w:t>
      </w:r>
      <w:r w:rsidR="00A52D58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молодежи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– </w:t>
      </w:r>
      <w:r w:rsidR="00A52D58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1944</w:t>
      </w:r>
      <w:r w:rsidR="00FE1353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человек</w:t>
      </w:r>
      <w:r w:rsidR="00A86B20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(2014 – </w:t>
      </w:r>
      <w:r w:rsidR="00E37255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1694</w:t>
      </w:r>
      <w:r w:rsidR="00A86B20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 xml:space="preserve">, 2013 – 2307, 2012- </w:t>
      </w:r>
      <w:r w:rsidR="00A86B20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2512)</w:t>
      </w:r>
      <w:r w:rsidR="00FE1353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, что почти на 300 человек больше, чем в прошлом году. Это показывает увеличение количества безработных в 2015 году.</w:t>
      </w:r>
    </w:p>
    <w:p w:rsidR="00934533" w:rsidRPr="000849E7" w:rsidRDefault="00A52D58" w:rsidP="00686427">
      <w:pPr>
        <w:pStyle w:val="a6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Каждые 2 недели обновляется </w:t>
      </w:r>
      <w:r w:rsidR="00934533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список 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вакансий на информационных стендах ЦМИ</w:t>
      </w:r>
      <w:r w:rsidR="009151DD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, согласно которому специалист центра</w:t>
      </w:r>
      <w:r w:rsidR="00934533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связывались по телефону для получения информации о самом предприятии, его деятельности и о возможн</w:t>
      </w:r>
      <w:r w:rsidR="009151DD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ости трудоустройства молодежи.</w:t>
      </w:r>
    </w:p>
    <w:p w:rsidR="003A5549" w:rsidRPr="000849E7" w:rsidRDefault="003B3516" w:rsidP="00E21FA9">
      <w:pPr>
        <w:pStyle w:val="ConsPlusCell"/>
        <w:tabs>
          <w:tab w:val="left" w:pos="34"/>
          <w:tab w:val="left" w:pos="175"/>
          <w:tab w:val="left" w:pos="317"/>
        </w:tabs>
        <w:spacing w:line="232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934533" w:rsidRPr="000849E7" w:rsidRDefault="00A52D58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 xml:space="preserve">В рамках данного направления был </w:t>
      </w:r>
      <w:r w:rsidR="00020797" w:rsidRPr="000849E7">
        <w:rPr>
          <w:bCs/>
          <w:color w:val="1A1A1A" w:themeColor="background1" w:themeShade="1A"/>
        </w:rPr>
        <w:t>разработан и наполнен</w:t>
      </w:r>
      <w:r w:rsidRPr="000849E7">
        <w:rPr>
          <w:bCs/>
          <w:color w:val="1A1A1A" w:themeColor="background1" w:themeShade="1A"/>
        </w:rPr>
        <w:t xml:space="preserve"> информационный ресурс </w:t>
      </w:r>
      <w:r w:rsidR="009151DD" w:rsidRPr="000849E7">
        <w:rPr>
          <w:b/>
          <w:bCs/>
          <w:color w:val="1A1A1A" w:themeColor="background1" w:themeShade="1A"/>
        </w:rPr>
        <w:t>«Атлас профессии»</w:t>
      </w:r>
      <w:r w:rsidR="009151DD" w:rsidRPr="000849E7">
        <w:rPr>
          <w:bCs/>
          <w:color w:val="1A1A1A" w:themeColor="background1" w:themeShade="1A"/>
        </w:rPr>
        <w:t xml:space="preserve">, который включает в себя 118 профессий и специальностей. </w:t>
      </w:r>
      <w:r w:rsidR="00A86B20" w:rsidRPr="000849E7">
        <w:rPr>
          <w:bCs/>
          <w:color w:val="1A1A1A" w:themeColor="background1" w:themeShade="1A"/>
        </w:rPr>
        <w:t xml:space="preserve">(2014 – 118, </w:t>
      </w:r>
      <w:r w:rsidR="00A86B20" w:rsidRPr="000849E7">
        <w:rPr>
          <w:color w:val="1A1A1A" w:themeColor="background1" w:themeShade="1A"/>
        </w:rPr>
        <w:t>2013 – 116, 2012 – 112</w:t>
      </w:r>
      <w:r w:rsidR="00A86B20" w:rsidRPr="000849E7">
        <w:rPr>
          <w:bCs/>
          <w:color w:val="1A1A1A" w:themeColor="background1" w:themeShade="1A"/>
        </w:rPr>
        <w:t>).</w:t>
      </w:r>
      <w:r w:rsidR="00E21FA9" w:rsidRPr="000849E7">
        <w:rPr>
          <w:bCs/>
          <w:color w:val="1A1A1A" w:themeColor="background1" w:themeShade="1A"/>
        </w:rPr>
        <w:t xml:space="preserve"> </w:t>
      </w:r>
      <w:r w:rsidR="009151DD" w:rsidRPr="000849E7">
        <w:rPr>
          <w:bCs/>
          <w:color w:val="1A1A1A" w:themeColor="background1" w:themeShade="1A"/>
        </w:rPr>
        <w:t xml:space="preserve">Кроме того впервые </w:t>
      </w:r>
      <w:r w:rsidR="00E21FA9" w:rsidRPr="000849E7">
        <w:rPr>
          <w:bCs/>
          <w:color w:val="1A1A1A" w:themeColor="background1" w:themeShade="1A"/>
        </w:rPr>
        <w:t>аналогичный</w:t>
      </w:r>
      <w:r w:rsidR="009151DD" w:rsidRPr="000849E7">
        <w:rPr>
          <w:bCs/>
          <w:color w:val="1A1A1A" w:themeColor="background1" w:themeShade="1A"/>
        </w:rPr>
        <w:t xml:space="preserve"> </w:t>
      </w:r>
      <w:r w:rsidR="00A86B20" w:rsidRPr="000849E7">
        <w:rPr>
          <w:bCs/>
          <w:color w:val="1A1A1A" w:themeColor="background1" w:themeShade="1A"/>
        </w:rPr>
        <w:t xml:space="preserve">информационный </w:t>
      </w:r>
      <w:r w:rsidR="009151DD" w:rsidRPr="000849E7">
        <w:rPr>
          <w:bCs/>
          <w:color w:val="1A1A1A" w:themeColor="background1" w:themeShade="1A"/>
        </w:rPr>
        <w:t>ресурс был разработан для лиц с ограниченными возможностями здоровья</w:t>
      </w:r>
      <w:r w:rsidRPr="000849E7">
        <w:rPr>
          <w:b/>
          <w:bCs/>
          <w:color w:val="1A1A1A" w:themeColor="background1" w:themeShade="1A"/>
        </w:rPr>
        <w:t>.</w:t>
      </w:r>
      <w:r w:rsidRPr="000849E7">
        <w:rPr>
          <w:color w:val="1A1A1A" w:themeColor="background1" w:themeShade="1A"/>
        </w:rPr>
        <w:t xml:space="preserve"> </w:t>
      </w:r>
      <w:r w:rsidR="00020797" w:rsidRPr="000849E7">
        <w:rPr>
          <w:color w:val="1A1A1A" w:themeColor="background1" w:themeShade="1A"/>
        </w:rPr>
        <w:t>В</w:t>
      </w:r>
      <w:r w:rsidRPr="000849E7">
        <w:rPr>
          <w:color w:val="1A1A1A" w:themeColor="background1" w:themeShade="1A"/>
        </w:rPr>
        <w:t xml:space="preserve"> базе данных описан</w:t>
      </w:r>
      <w:r w:rsidR="00020797" w:rsidRPr="000849E7">
        <w:rPr>
          <w:color w:val="1A1A1A" w:themeColor="background1" w:themeShade="1A"/>
        </w:rPr>
        <w:t xml:space="preserve">ы 30 </w:t>
      </w:r>
      <w:r w:rsidR="009151DD" w:rsidRPr="000849E7">
        <w:rPr>
          <w:color w:val="1A1A1A" w:themeColor="background1" w:themeShade="1A"/>
        </w:rPr>
        <w:t xml:space="preserve">профессий </w:t>
      </w:r>
      <w:r w:rsidRPr="000849E7">
        <w:rPr>
          <w:color w:val="1A1A1A" w:themeColor="background1" w:themeShade="1A"/>
        </w:rPr>
        <w:t xml:space="preserve">и специальностей </w:t>
      </w:r>
      <w:r w:rsidR="00020797" w:rsidRPr="000849E7">
        <w:rPr>
          <w:color w:val="1A1A1A" w:themeColor="background1" w:themeShade="1A"/>
        </w:rPr>
        <w:t>с учетом заболеваний (нарушение слуха, нарушение зрения, нарушение интеллекта, нарушение опорно-двигательного аппарата).</w:t>
      </w:r>
      <w:r w:rsidR="009151DD" w:rsidRPr="000849E7">
        <w:rPr>
          <w:color w:val="1A1A1A" w:themeColor="background1" w:themeShade="1A"/>
        </w:rPr>
        <w:t xml:space="preserve"> Оба ресурса размещены на сайте учреждения.</w:t>
      </w:r>
    </w:p>
    <w:p w:rsidR="009151DD" w:rsidRPr="000849E7" w:rsidRDefault="009151DD" w:rsidP="00686427">
      <w:pPr>
        <w:tabs>
          <w:tab w:val="num" w:pos="360"/>
        </w:tabs>
        <w:ind w:firstLine="720"/>
        <w:jc w:val="both"/>
        <w:rPr>
          <w:bCs/>
          <w:color w:val="1A1A1A" w:themeColor="background1" w:themeShade="1A"/>
        </w:rPr>
      </w:pPr>
    </w:p>
    <w:p w:rsidR="00A86B20" w:rsidRPr="000849E7" w:rsidRDefault="00020797" w:rsidP="00686427">
      <w:pPr>
        <w:ind w:firstLine="708"/>
        <w:jc w:val="both"/>
        <w:rPr>
          <w:color w:val="1A1A1A" w:themeColor="background1" w:themeShade="1A"/>
        </w:rPr>
      </w:pPr>
      <w:r w:rsidRPr="000849E7">
        <w:rPr>
          <w:b/>
          <w:bCs/>
          <w:color w:val="1A1A1A" w:themeColor="background1" w:themeShade="1A"/>
        </w:rPr>
        <w:t>Проект Лучший выпускник»</w:t>
      </w:r>
      <w:r w:rsidRPr="000849E7">
        <w:rPr>
          <w:color w:val="1A1A1A" w:themeColor="background1" w:themeShade="1A"/>
        </w:rPr>
        <w:t xml:space="preserve"> представляет собой электронную базу данных активных и одаренных молодых людей -  выпускников учебных заведений среднего и высшего профессионального образования, которые успешно учатся на «отлично» по профильным предметам. Он реализуется с 2005 год</w:t>
      </w:r>
      <w:r w:rsidR="006C6DCF" w:rsidRPr="000849E7">
        <w:rPr>
          <w:color w:val="1A1A1A" w:themeColor="background1" w:themeShade="1A"/>
        </w:rPr>
        <w:t xml:space="preserve"> с целью трудоустройства лучших выпускников</w:t>
      </w:r>
      <w:r w:rsidRPr="000849E7">
        <w:rPr>
          <w:color w:val="1A1A1A" w:themeColor="background1" w:themeShade="1A"/>
        </w:rPr>
        <w:t>. В отчетном году в проекте приняли участие 443</w:t>
      </w:r>
      <w:r w:rsidRPr="000849E7">
        <w:rPr>
          <w:b/>
          <w:color w:val="1A1A1A" w:themeColor="background1" w:themeShade="1A"/>
        </w:rPr>
        <w:t xml:space="preserve"> </w:t>
      </w:r>
      <w:r w:rsidRPr="000849E7">
        <w:rPr>
          <w:color w:val="1A1A1A" w:themeColor="background1" w:themeShade="1A"/>
        </w:rPr>
        <w:t>выпускника (2014 г</w:t>
      </w:r>
      <w:r w:rsidR="003B3516" w:rsidRPr="000849E7">
        <w:rPr>
          <w:color w:val="1A1A1A" w:themeColor="background1" w:themeShade="1A"/>
        </w:rPr>
        <w:t>.</w:t>
      </w:r>
      <w:r w:rsidRPr="000849E7">
        <w:rPr>
          <w:color w:val="1A1A1A" w:themeColor="background1" w:themeShade="1A"/>
        </w:rPr>
        <w:t xml:space="preserve"> – 555 чел.) из 2</w:t>
      </w:r>
      <w:r w:rsidR="00FE4F0C" w:rsidRPr="000849E7">
        <w:rPr>
          <w:color w:val="1A1A1A" w:themeColor="background1" w:themeShade="1A"/>
        </w:rPr>
        <w:t>6</w:t>
      </w:r>
      <w:r w:rsidRPr="000849E7">
        <w:rPr>
          <w:color w:val="1A1A1A" w:themeColor="background1" w:themeShade="1A"/>
        </w:rPr>
        <w:t xml:space="preserve"> </w:t>
      </w:r>
      <w:r w:rsidR="00FE4F0C" w:rsidRPr="000849E7">
        <w:rPr>
          <w:color w:val="1A1A1A" w:themeColor="background1" w:themeShade="1A"/>
        </w:rPr>
        <w:t>образовательных организаций профессионального (19)</w:t>
      </w:r>
      <w:r w:rsidRPr="000849E7">
        <w:rPr>
          <w:color w:val="1A1A1A" w:themeColor="background1" w:themeShade="1A"/>
        </w:rPr>
        <w:t xml:space="preserve"> и высшего </w:t>
      </w:r>
      <w:r w:rsidR="00FE4F0C" w:rsidRPr="000849E7">
        <w:rPr>
          <w:color w:val="1A1A1A" w:themeColor="background1" w:themeShade="1A"/>
        </w:rPr>
        <w:t xml:space="preserve">(7) </w:t>
      </w:r>
      <w:r w:rsidRPr="000849E7">
        <w:rPr>
          <w:color w:val="1A1A1A" w:themeColor="background1" w:themeShade="1A"/>
        </w:rPr>
        <w:t>образования г</w:t>
      </w:r>
      <w:r w:rsidR="007C57DA" w:rsidRPr="000849E7">
        <w:rPr>
          <w:color w:val="1A1A1A" w:themeColor="background1" w:themeShade="1A"/>
        </w:rPr>
        <w:t xml:space="preserve">г. Чебоксары и Новочебоксарска. К сожалению, </w:t>
      </w:r>
      <w:r w:rsidR="00A86B20" w:rsidRPr="000849E7">
        <w:rPr>
          <w:color w:val="1A1A1A" w:themeColor="background1" w:themeShade="1A"/>
        </w:rPr>
        <w:t xml:space="preserve">ресурс </w:t>
      </w:r>
      <w:r w:rsidR="007C57DA" w:rsidRPr="000849E7">
        <w:rPr>
          <w:color w:val="1A1A1A" w:themeColor="background1" w:themeShade="1A"/>
        </w:rPr>
        <w:t xml:space="preserve">не находит пока </w:t>
      </w:r>
      <w:r w:rsidR="00A86B20" w:rsidRPr="000849E7">
        <w:rPr>
          <w:color w:val="1A1A1A" w:themeColor="background1" w:themeShade="1A"/>
        </w:rPr>
        <w:t>широкого использования у работодателей</w:t>
      </w:r>
      <w:r w:rsidR="00EC7F9F" w:rsidRPr="000849E7">
        <w:rPr>
          <w:color w:val="1A1A1A" w:themeColor="background1" w:themeShade="1A"/>
        </w:rPr>
        <w:t>.</w:t>
      </w:r>
    </w:p>
    <w:p w:rsidR="00DD48B9" w:rsidRPr="000849E7" w:rsidRDefault="00DD48B9" w:rsidP="002F1CB9">
      <w:pPr>
        <w:ind w:firstLine="708"/>
        <w:jc w:val="right"/>
        <w:rPr>
          <w:color w:val="1A1A1A" w:themeColor="background1" w:themeShade="1A"/>
        </w:rPr>
      </w:pPr>
    </w:p>
    <w:p w:rsidR="007C2BC8" w:rsidRPr="000849E7" w:rsidRDefault="004B3AAE" w:rsidP="004B3AAE">
      <w:pPr>
        <w:widowControl w:val="0"/>
        <w:tabs>
          <w:tab w:val="left" w:pos="709"/>
        </w:tabs>
        <w:spacing w:line="100" w:lineRule="atLeast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ab/>
      </w:r>
      <w:r w:rsidR="007C2BC8" w:rsidRPr="000849E7">
        <w:rPr>
          <w:color w:val="1A1A1A" w:themeColor="background1" w:themeShade="1A"/>
        </w:rPr>
        <w:t>По результатам мониторинга из 452 выпускников 26 образовательных организаций высшего и профессионального образования республики трудоустроилось 30% (22,1% - по специальности, 8,18% - не по специальности), более востребованные профессии специализации технического (19%) и экономического профилей (17%).</w:t>
      </w:r>
    </w:p>
    <w:p w:rsidR="00A86B20" w:rsidRPr="000849E7" w:rsidRDefault="00A86B20" w:rsidP="00686427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lastRenderedPageBreak/>
        <w:t xml:space="preserve">Согласно проведенному мониторингу, </w:t>
      </w:r>
      <w:r w:rsidR="00BD58DB" w:rsidRPr="000849E7">
        <w:rPr>
          <w:color w:val="1A1A1A" w:themeColor="background1" w:themeShade="1A"/>
        </w:rPr>
        <w:t xml:space="preserve">количество трудоустроишихся выпускников уменьшилось </w:t>
      </w:r>
      <w:r w:rsidR="004B6EBE">
        <w:rPr>
          <w:color w:val="1A1A1A" w:themeColor="background1" w:themeShade="1A"/>
        </w:rPr>
        <w:t xml:space="preserve">– 30,3 % – 137 чел. </w:t>
      </w:r>
      <w:r w:rsidRPr="000849E7">
        <w:rPr>
          <w:color w:val="1A1A1A" w:themeColor="background1" w:themeShade="1A"/>
        </w:rPr>
        <w:t>(</w:t>
      </w:r>
      <w:r w:rsidR="00BD58DB" w:rsidRPr="000849E7">
        <w:rPr>
          <w:color w:val="1A1A1A" w:themeColor="background1" w:themeShade="1A"/>
        </w:rPr>
        <w:t>2014 - , 2013</w:t>
      </w:r>
      <w:r w:rsidRPr="000849E7">
        <w:rPr>
          <w:color w:val="1A1A1A" w:themeColor="background1" w:themeShade="1A"/>
        </w:rPr>
        <w:t xml:space="preserve"> - 43,8% , 2012 год – 44%), из них </w:t>
      </w:r>
      <w:r w:rsidR="004B6EBE">
        <w:rPr>
          <w:color w:val="1A1A1A" w:themeColor="background1" w:themeShade="1A"/>
        </w:rPr>
        <w:t xml:space="preserve">более </w:t>
      </w:r>
      <w:r w:rsidRPr="000849E7">
        <w:rPr>
          <w:color w:val="1A1A1A" w:themeColor="background1" w:themeShade="1A"/>
        </w:rPr>
        <w:t xml:space="preserve">две трети – по специальности. </w:t>
      </w:r>
      <w:r w:rsidR="004B6EBE">
        <w:rPr>
          <w:color w:val="1A1A1A" w:themeColor="background1" w:themeShade="1A"/>
        </w:rPr>
        <w:t xml:space="preserve">Количество решивших </w:t>
      </w:r>
      <w:r w:rsidR="004B6EBE" w:rsidRPr="004B6EBE">
        <w:rPr>
          <w:color w:val="1A1A1A" w:themeColor="background1" w:themeShade="1A"/>
        </w:rPr>
        <w:t>п</w:t>
      </w:r>
      <w:r w:rsidRPr="004B6EBE">
        <w:rPr>
          <w:color w:val="1A1A1A" w:themeColor="background1" w:themeShade="1A"/>
        </w:rPr>
        <w:t>родолж</w:t>
      </w:r>
      <w:r w:rsidR="004B6EBE" w:rsidRPr="004B6EBE">
        <w:rPr>
          <w:color w:val="1A1A1A" w:themeColor="background1" w:themeShade="1A"/>
        </w:rPr>
        <w:t>а</w:t>
      </w:r>
      <w:r w:rsidRPr="004B6EBE">
        <w:rPr>
          <w:color w:val="1A1A1A" w:themeColor="background1" w:themeShade="1A"/>
        </w:rPr>
        <w:t xml:space="preserve">ть обучение </w:t>
      </w:r>
      <w:r w:rsidR="004B6EBE" w:rsidRPr="004B6EBE">
        <w:rPr>
          <w:color w:val="1A1A1A" w:themeColor="background1" w:themeShade="1A"/>
        </w:rPr>
        <w:t>по сравнению с прошлым годом увеличилось</w:t>
      </w:r>
      <w:r w:rsidRPr="004B6EBE">
        <w:rPr>
          <w:color w:val="1A1A1A" w:themeColor="background1" w:themeShade="1A"/>
        </w:rPr>
        <w:t xml:space="preserve"> </w:t>
      </w:r>
      <w:r w:rsidR="004B6EBE" w:rsidRPr="004B6EBE">
        <w:rPr>
          <w:color w:val="1A1A1A" w:themeColor="background1" w:themeShade="1A"/>
        </w:rPr>
        <w:t>(9,95 % , 2014 - 6,5%</w:t>
      </w:r>
      <w:r w:rsidRPr="004B6EBE">
        <w:rPr>
          <w:color w:val="1A1A1A" w:themeColor="background1" w:themeShade="1A"/>
        </w:rPr>
        <w:t xml:space="preserve">), призваны в армию </w:t>
      </w:r>
      <w:r w:rsidR="004B6EBE" w:rsidRPr="004B6EBE">
        <w:rPr>
          <w:color w:val="1A1A1A" w:themeColor="background1" w:themeShade="1A"/>
        </w:rPr>
        <w:t>7</w:t>
      </w:r>
      <w:r w:rsidRPr="004B6EBE">
        <w:rPr>
          <w:color w:val="1A1A1A" w:themeColor="background1" w:themeShade="1A"/>
        </w:rPr>
        <w:t>,</w:t>
      </w:r>
      <w:r w:rsidR="004B6EBE" w:rsidRPr="004B6EBE">
        <w:rPr>
          <w:color w:val="1A1A1A" w:themeColor="background1" w:themeShade="1A"/>
        </w:rPr>
        <w:t>74</w:t>
      </w:r>
      <w:r w:rsidRPr="004B6EBE">
        <w:rPr>
          <w:color w:val="1A1A1A" w:themeColor="background1" w:themeShade="1A"/>
        </w:rPr>
        <w:t>% (</w:t>
      </w:r>
      <w:r w:rsidR="004B6EBE" w:rsidRPr="004B6EBE">
        <w:rPr>
          <w:color w:val="1A1A1A" w:themeColor="background1" w:themeShade="1A"/>
        </w:rPr>
        <w:t>больше в 3 раза, чем в прошлом году)</w:t>
      </w:r>
      <w:r w:rsidRPr="004B6EBE">
        <w:rPr>
          <w:color w:val="1A1A1A" w:themeColor="background1" w:themeShade="1A"/>
        </w:rPr>
        <w:t xml:space="preserve">, в отпуске по уходу за ребенком находятся </w:t>
      </w:r>
      <w:r w:rsidR="004B6EBE" w:rsidRPr="004B6EBE">
        <w:rPr>
          <w:color w:val="1A1A1A" w:themeColor="background1" w:themeShade="1A"/>
        </w:rPr>
        <w:t>1,99</w:t>
      </w:r>
      <w:r w:rsidRPr="004B6EBE">
        <w:rPr>
          <w:color w:val="1A1A1A" w:themeColor="background1" w:themeShade="1A"/>
        </w:rPr>
        <w:t>% (</w:t>
      </w:r>
      <w:r w:rsidR="004B6EBE" w:rsidRPr="004B6EBE">
        <w:rPr>
          <w:color w:val="1A1A1A" w:themeColor="background1" w:themeShade="1A"/>
        </w:rPr>
        <w:t>2014</w:t>
      </w:r>
      <w:r w:rsidRPr="004B6EBE">
        <w:rPr>
          <w:color w:val="1A1A1A" w:themeColor="background1" w:themeShade="1A"/>
        </w:rPr>
        <w:t xml:space="preserve"> год </w:t>
      </w:r>
      <w:r w:rsidR="004B6EBE" w:rsidRPr="004B6EBE">
        <w:rPr>
          <w:color w:val="1A1A1A" w:themeColor="background1" w:themeShade="1A"/>
        </w:rPr>
        <w:t>–</w:t>
      </w:r>
      <w:r w:rsidRPr="004B6EBE">
        <w:rPr>
          <w:color w:val="1A1A1A" w:themeColor="background1" w:themeShade="1A"/>
        </w:rPr>
        <w:t xml:space="preserve"> </w:t>
      </w:r>
      <w:r w:rsidR="004B6EBE" w:rsidRPr="004B6EBE">
        <w:rPr>
          <w:color w:val="1A1A1A" w:themeColor="background1" w:themeShade="1A"/>
        </w:rPr>
        <w:t>3,8</w:t>
      </w:r>
      <w:r w:rsidRPr="004B6EBE">
        <w:rPr>
          <w:color w:val="1A1A1A" w:themeColor="background1" w:themeShade="1A"/>
        </w:rPr>
        <w:t>%).</w:t>
      </w:r>
      <w:r w:rsidRPr="000849E7">
        <w:rPr>
          <w:color w:val="1A1A1A" w:themeColor="background1" w:themeShade="1A"/>
        </w:rPr>
        <w:t xml:space="preserve"> </w:t>
      </w:r>
    </w:p>
    <w:p w:rsidR="00A86B20" w:rsidRPr="000849E7" w:rsidRDefault="00A86B20" w:rsidP="00686427">
      <w:pPr>
        <w:ind w:firstLine="708"/>
        <w:jc w:val="both"/>
        <w:rPr>
          <w:color w:val="1A1A1A" w:themeColor="background1" w:themeShade="1A"/>
        </w:rPr>
      </w:pPr>
      <w:r w:rsidRPr="004B6EBE">
        <w:rPr>
          <w:color w:val="1A1A1A" w:themeColor="background1" w:themeShade="1A"/>
        </w:rPr>
        <w:t xml:space="preserve">Необходимо отметить, что </w:t>
      </w:r>
      <w:r w:rsidR="004B6EBE">
        <w:rPr>
          <w:color w:val="1A1A1A" w:themeColor="background1" w:themeShade="1A"/>
        </w:rPr>
        <w:t xml:space="preserve">значительно </w:t>
      </w:r>
      <w:r w:rsidRPr="004B6EBE">
        <w:rPr>
          <w:color w:val="1A1A1A" w:themeColor="background1" w:themeShade="1A"/>
        </w:rPr>
        <w:t>уменьшился отток выпускников за пределы Чувашии для построения и развития своей карьеры, в этом году их численность составила</w:t>
      </w:r>
      <w:r w:rsidR="004B6EBE" w:rsidRPr="004B6EBE">
        <w:rPr>
          <w:color w:val="1A1A1A" w:themeColor="background1" w:themeShade="1A"/>
        </w:rPr>
        <w:t xml:space="preserve"> 3,98% (2014 -</w:t>
      </w:r>
      <w:r w:rsidRPr="004B6EBE">
        <w:rPr>
          <w:color w:val="1A1A1A" w:themeColor="background1" w:themeShade="1A"/>
        </w:rPr>
        <w:t xml:space="preserve"> 24,7%, в 2012 году - 30%.</w:t>
      </w:r>
      <w:r w:rsidR="004B6EBE" w:rsidRPr="004B6EBE">
        <w:rPr>
          <w:color w:val="1A1A1A" w:themeColor="background1" w:themeShade="1A"/>
        </w:rPr>
        <w:t>)</w:t>
      </w:r>
      <w:r w:rsidRPr="004B6EBE">
        <w:rPr>
          <w:color w:val="1A1A1A" w:themeColor="background1" w:themeShade="1A"/>
        </w:rPr>
        <w:t xml:space="preserve"> .</w:t>
      </w:r>
    </w:p>
    <w:p w:rsidR="00A86B20" w:rsidRPr="000849E7" w:rsidRDefault="00A86B20" w:rsidP="00686427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Все же данный проект </w:t>
      </w:r>
      <w:r w:rsidR="00BD58DB" w:rsidRPr="000849E7">
        <w:rPr>
          <w:color w:val="1A1A1A" w:themeColor="background1" w:themeShade="1A"/>
        </w:rPr>
        <w:t>остается</w:t>
      </w:r>
      <w:r w:rsidRPr="000849E7">
        <w:rPr>
          <w:color w:val="1A1A1A" w:themeColor="background1" w:themeShade="1A"/>
        </w:rPr>
        <w:t xml:space="preserve"> одним из методов развития системы социального партнерства с работодателями в подборе потенциальных квалифицированных работников и поддержки наиболее талантливых студентов к профессиональной самореализации.</w:t>
      </w:r>
    </w:p>
    <w:p w:rsidR="00A86B20" w:rsidRPr="000849E7" w:rsidRDefault="00A86B20" w:rsidP="00686427">
      <w:pPr>
        <w:tabs>
          <w:tab w:val="num" w:pos="360"/>
        </w:tabs>
        <w:ind w:firstLine="720"/>
        <w:jc w:val="both"/>
        <w:rPr>
          <w:b/>
          <w:color w:val="1A1A1A" w:themeColor="background1" w:themeShade="1A"/>
        </w:rPr>
      </w:pPr>
    </w:p>
    <w:p w:rsidR="006C6DCF" w:rsidRPr="000849E7" w:rsidRDefault="00A86B20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Презентация проекта «Лучший выпускник» традиционно проводится на</w:t>
      </w:r>
      <w:r w:rsidRPr="000849E7">
        <w:rPr>
          <w:b/>
          <w:color w:val="1A1A1A" w:themeColor="background1" w:themeShade="1A"/>
        </w:rPr>
        <w:t xml:space="preserve"> я</w:t>
      </w:r>
      <w:r w:rsidR="006C6DCF" w:rsidRPr="000849E7">
        <w:rPr>
          <w:b/>
          <w:color w:val="1A1A1A" w:themeColor="background1" w:themeShade="1A"/>
        </w:rPr>
        <w:t>рмарк</w:t>
      </w:r>
      <w:r w:rsidRPr="000849E7">
        <w:rPr>
          <w:b/>
          <w:color w:val="1A1A1A" w:themeColor="background1" w:themeShade="1A"/>
        </w:rPr>
        <w:t>ах</w:t>
      </w:r>
      <w:r w:rsidR="006C6DCF" w:rsidRPr="000849E7">
        <w:rPr>
          <w:b/>
          <w:color w:val="1A1A1A" w:themeColor="background1" w:themeShade="1A"/>
        </w:rPr>
        <w:t xml:space="preserve"> вакансий</w:t>
      </w:r>
      <w:r w:rsidR="00DD410B" w:rsidRPr="000849E7">
        <w:rPr>
          <w:b/>
          <w:color w:val="1A1A1A" w:themeColor="background1" w:themeShade="1A"/>
        </w:rPr>
        <w:t xml:space="preserve">. В этом году их посетили </w:t>
      </w:r>
      <w:r w:rsidR="00DD410B" w:rsidRPr="000849E7">
        <w:rPr>
          <w:color w:val="1A1A1A" w:themeColor="background1" w:themeShade="1A"/>
        </w:rPr>
        <w:t>160 студентов выпускных курсов 2 вузов и 3 сузов</w:t>
      </w:r>
      <w:r w:rsidR="00DD48B9" w:rsidRPr="000849E7">
        <w:rPr>
          <w:color w:val="1A1A1A" w:themeColor="background1" w:themeShade="1A"/>
        </w:rPr>
        <w:t xml:space="preserve">. Количество участников </w:t>
      </w:r>
      <w:r w:rsidR="00B00D93" w:rsidRPr="000849E7">
        <w:rPr>
          <w:color w:val="1A1A1A" w:themeColor="background1" w:themeShade="1A"/>
        </w:rPr>
        <w:t xml:space="preserve">сократилось </w:t>
      </w:r>
      <w:r w:rsidR="00DD48B9" w:rsidRPr="000849E7">
        <w:rPr>
          <w:color w:val="1A1A1A" w:themeColor="background1" w:themeShade="1A"/>
        </w:rPr>
        <w:t>п</w:t>
      </w:r>
      <w:r w:rsidR="00B00D93" w:rsidRPr="000849E7">
        <w:rPr>
          <w:color w:val="1A1A1A" w:themeColor="background1" w:themeShade="1A"/>
        </w:rPr>
        <w:t>о сравнению с 2014 годом почти в 3 раза (450 чел.)</w:t>
      </w:r>
      <w:r w:rsidRPr="000849E7">
        <w:rPr>
          <w:b/>
          <w:color w:val="1A1A1A" w:themeColor="background1" w:themeShade="1A"/>
        </w:rPr>
        <w:t xml:space="preserve">. </w:t>
      </w:r>
      <w:r w:rsidR="00DD48B9" w:rsidRPr="000849E7">
        <w:rPr>
          <w:color w:val="1A1A1A" w:themeColor="background1" w:themeShade="1A"/>
        </w:rPr>
        <w:t>Хотя т</w:t>
      </w:r>
      <w:r w:rsidRPr="000849E7">
        <w:rPr>
          <w:color w:val="1A1A1A" w:themeColor="background1" w:themeShade="1A"/>
        </w:rPr>
        <w:t>акие мероприятия</w:t>
      </w:r>
      <w:r w:rsidR="006C6DCF" w:rsidRPr="000849E7">
        <w:rPr>
          <w:color w:val="1A1A1A" w:themeColor="background1" w:themeShade="1A"/>
        </w:rPr>
        <w:t xml:space="preserve"> дают соиск</w:t>
      </w:r>
      <w:r w:rsidR="00DD410B" w:rsidRPr="000849E7">
        <w:rPr>
          <w:color w:val="1A1A1A" w:themeColor="background1" w:themeShade="1A"/>
        </w:rPr>
        <w:t xml:space="preserve">ателям </w:t>
      </w:r>
      <w:r w:rsidR="006C6DCF" w:rsidRPr="000849E7">
        <w:rPr>
          <w:color w:val="1A1A1A" w:themeColor="background1" w:themeShade="1A"/>
        </w:rPr>
        <w:t xml:space="preserve">уникальные возможности: </w:t>
      </w:r>
    </w:p>
    <w:p w:rsidR="006C6DCF" w:rsidRPr="000849E7" w:rsidRDefault="006C6DCF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лично пообщаться с представителями компаний, которым необходимы новые сотрудники (такое личное общение становится фактически первым собеседованием и позволяет сразу обсудить все нюансы будущей работы);</w:t>
      </w:r>
    </w:p>
    <w:p w:rsidR="006C6DCF" w:rsidRPr="000849E7" w:rsidRDefault="006C6DCF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в ярмарке вакансий участвуют сразу несколько предприятий (1</w:t>
      </w:r>
      <w:r w:rsidR="00DD48B9" w:rsidRPr="000849E7">
        <w:rPr>
          <w:color w:val="1A1A1A" w:themeColor="background1" w:themeShade="1A"/>
        </w:rPr>
        <w:t>6</w:t>
      </w:r>
      <w:r w:rsidRPr="000849E7">
        <w:rPr>
          <w:color w:val="1A1A1A" w:themeColor="background1" w:themeShade="1A"/>
        </w:rPr>
        <w:t xml:space="preserve"> предприятий</w:t>
      </w:r>
      <w:r w:rsidR="00B96D17" w:rsidRPr="000849E7">
        <w:rPr>
          <w:color w:val="1A1A1A" w:themeColor="background1" w:themeShade="1A"/>
        </w:rPr>
        <w:t xml:space="preserve"> и </w:t>
      </w:r>
      <w:r w:rsidR="00B96D17" w:rsidRPr="000849E7">
        <w:rPr>
          <w:rStyle w:val="a7"/>
          <w:color w:val="1A1A1A" w:themeColor="background1" w:themeShade="1A"/>
        </w:rPr>
        <w:t>6 потребительских обществ</w:t>
      </w:r>
      <w:r w:rsidR="00B96D17" w:rsidRPr="000849E7">
        <w:rPr>
          <w:color w:val="1A1A1A" w:themeColor="background1" w:themeShade="1A"/>
        </w:rPr>
        <w:t xml:space="preserve"> Чувашской Республик</w:t>
      </w:r>
      <w:r w:rsidR="00B00D93" w:rsidRPr="000849E7">
        <w:rPr>
          <w:color w:val="1A1A1A" w:themeColor="background1" w:themeShade="1A"/>
        </w:rPr>
        <w:t>и</w:t>
      </w:r>
      <w:r w:rsidR="00B96D17" w:rsidRPr="000849E7">
        <w:rPr>
          <w:color w:val="1A1A1A" w:themeColor="background1" w:themeShade="1A"/>
        </w:rPr>
        <w:t>: Моргаушское, Октябрьское, Канашское, Красночетайское, Цивильское, Комсомольское</w:t>
      </w:r>
      <w:r w:rsidRPr="000849E7">
        <w:rPr>
          <w:color w:val="1A1A1A" w:themeColor="background1" w:themeShade="1A"/>
        </w:rPr>
        <w:t xml:space="preserve">), такой выбор резко увеличивает шансы найти новую работу, причем без дополнительных затрат времени. </w:t>
      </w:r>
    </w:p>
    <w:p w:rsidR="006C6DCF" w:rsidRPr="000849E7" w:rsidRDefault="006C6DCF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Ярмарки вакансий позволяют изучить рынок труда на практике, узнать много нового о том, какие специалисты сегодня наиболее востребованы, среднем уровне заработной платы в конкретной отрасли и требованиях работодателей. </w:t>
      </w:r>
    </w:p>
    <w:p w:rsidR="006C6DCF" w:rsidRPr="000849E7" w:rsidRDefault="006C6DCF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</w:p>
    <w:p w:rsidR="007C57DA" w:rsidRPr="000849E7" w:rsidRDefault="00E37255" w:rsidP="00686427">
      <w:pPr>
        <w:autoSpaceDE w:val="0"/>
        <w:autoSpaceDN w:val="0"/>
        <w:adjustRightInd w:val="0"/>
        <w:ind w:firstLine="283"/>
        <w:jc w:val="both"/>
        <w:textAlignment w:val="center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     Стоит отметить, что в республике </w:t>
      </w:r>
      <w:r w:rsidR="00EC7F9F" w:rsidRPr="000849E7">
        <w:rPr>
          <w:color w:val="1A1A1A" w:themeColor="background1" w:themeShade="1A"/>
        </w:rPr>
        <w:t xml:space="preserve">с 2014 года </w:t>
      </w:r>
      <w:r w:rsidRPr="000849E7">
        <w:rPr>
          <w:color w:val="1A1A1A" w:themeColor="background1" w:themeShade="1A"/>
        </w:rPr>
        <w:t>увеличи</w:t>
      </w:r>
      <w:r w:rsidR="003A5549" w:rsidRPr="000849E7">
        <w:rPr>
          <w:color w:val="1A1A1A" w:themeColor="background1" w:themeShade="1A"/>
        </w:rPr>
        <w:t>лось</w:t>
      </w:r>
      <w:r w:rsidRPr="000849E7">
        <w:rPr>
          <w:color w:val="1A1A1A" w:themeColor="background1" w:themeShade="1A"/>
        </w:rPr>
        <w:t xml:space="preserve"> количество </w:t>
      </w:r>
      <w:r w:rsidRPr="000849E7">
        <w:rPr>
          <w:b/>
          <w:color w:val="1A1A1A" w:themeColor="background1" w:themeShade="1A"/>
        </w:rPr>
        <w:t xml:space="preserve">центров </w:t>
      </w:r>
      <w:r w:rsidR="00622D31" w:rsidRPr="000849E7">
        <w:rPr>
          <w:b/>
          <w:color w:val="1A1A1A" w:themeColor="background1" w:themeShade="1A"/>
        </w:rPr>
        <w:t xml:space="preserve">занятости и </w:t>
      </w:r>
      <w:r w:rsidR="00BC4179" w:rsidRPr="000849E7">
        <w:rPr>
          <w:b/>
          <w:color w:val="1A1A1A" w:themeColor="background1" w:themeShade="1A"/>
        </w:rPr>
        <w:t xml:space="preserve">содействия </w:t>
      </w:r>
      <w:r w:rsidR="00622D31" w:rsidRPr="000849E7">
        <w:rPr>
          <w:b/>
          <w:color w:val="1A1A1A" w:themeColor="background1" w:themeShade="1A"/>
        </w:rPr>
        <w:t>т</w:t>
      </w:r>
      <w:r w:rsidRPr="000849E7">
        <w:rPr>
          <w:b/>
          <w:color w:val="1A1A1A" w:themeColor="background1" w:themeShade="1A"/>
        </w:rPr>
        <w:t>рудоустройству выпускниками</w:t>
      </w:r>
      <w:r w:rsidRPr="000849E7">
        <w:rPr>
          <w:color w:val="1A1A1A" w:themeColor="background1" w:themeShade="1A"/>
        </w:rPr>
        <w:t xml:space="preserve"> образовательных организаций</w:t>
      </w:r>
      <w:r w:rsidR="00BC4179" w:rsidRPr="000849E7">
        <w:rPr>
          <w:color w:val="1A1A1A" w:themeColor="background1" w:themeShade="1A"/>
        </w:rPr>
        <w:t xml:space="preserve"> Чувашской Республики</w:t>
      </w:r>
      <w:r w:rsidRPr="000849E7">
        <w:rPr>
          <w:color w:val="1A1A1A" w:themeColor="background1" w:themeShade="1A"/>
        </w:rPr>
        <w:t>. В 201</w:t>
      </w:r>
      <w:r w:rsidR="00D3423A" w:rsidRPr="000849E7">
        <w:rPr>
          <w:color w:val="1A1A1A" w:themeColor="background1" w:themeShade="1A"/>
        </w:rPr>
        <w:t>5</w:t>
      </w:r>
      <w:r w:rsidRPr="000849E7">
        <w:rPr>
          <w:color w:val="1A1A1A" w:themeColor="background1" w:themeShade="1A"/>
        </w:rPr>
        <w:t xml:space="preserve"> году этот показатель составил </w:t>
      </w:r>
      <w:r w:rsidR="00EC7F9F" w:rsidRPr="000849E7">
        <w:rPr>
          <w:color w:val="1A1A1A" w:themeColor="background1" w:themeShade="1A"/>
        </w:rPr>
        <w:t xml:space="preserve">– 28 из-за слияния двух образовательных организаций профобразования </w:t>
      </w:r>
      <w:r w:rsidRPr="000849E7">
        <w:rPr>
          <w:color w:val="1A1A1A" w:themeColor="background1" w:themeShade="1A"/>
        </w:rPr>
        <w:t>(</w:t>
      </w:r>
      <w:r w:rsidR="00D3423A" w:rsidRPr="000849E7">
        <w:rPr>
          <w:color w:val="1A1A1A" w:themeColor="background1" w:themeShade="1A"/>
        </w:rPr>
        <w:t xml:space="preserve">2014 – 29, </w:t>
      </w:r>
      <w:r w:rsidRPr="000849E7">
        <w:rPr>
          <w:color w:val="1A1A1A" w:themeColor="background1" w:themeShade="1A"/>
        </w:rPr>
        <w:t>2012 г. – 19).</w:t>
      </w:r>
      <w:r w:rsidR="0001422A" w:rsidRPr="000849E7">
        <w:rPr>
          <w:color w:val="1A1A1A" w:themeColor="background1" w:themeShade="1A"/>
        </w:rPr>
        <w:t xml:space="preserve"> С ними также была активизирована работа: проведен ряд семинаров, а также </w:t>
      </w:r>
      <w:r w:rsidR="0001422A" w:rsidRPr="000849E7">
        <w:rPr>
          <w:bCs/>
          <w:color w:val="1A1A1A" w:themeColor="background1" w:themeShade="1A"/>
          <w:bdr w:val="none" w:sz="0" w:space="0" w:color="auto" w:frame="1"/>
        </w:rPr>
        <w:t xml:space="preserve">целью </w:t>
      </w:r>
      <w:r w:rsidR="0001422A" w:rsidRPr="000849E7">
        <w:rPr>
          <w:color w:val="1A1A1A" w:themeColor="background1" w:themeShade="1A"/>
        </w:rPr>
        <w:t xml:space="preserve">развития государственно-частного партнерства в системе профессионального образования был проведен </w:t>
      </w:r>
      <w:r w:rsidR="00B96D17" w:rsidRPr="000849E7">
        <w:rPr>
          <w:color w:val="1A1A1A" w:themeColor="background1" w:themeShade="1A"/>
        </w:rPr>
        <w:t>республиканск</w:t>
      </w:r>
      <w:r w:rsidR="0001422A" w:rsidRPr="000849E7">
        <w:rPr>
          <w:color w:val="1A1A1A" w:themeColor="background1" w:themeShade="1A"/>
        </w:rPr>
        <w:t>ий</w:t>
      </w:r>
      <w:r w:rsidR="00B96D17" w:rsidRPr="000849E7">
        <w:rPr>
          <w:color w:val="1A1A1A" w:themeColor="background1" w:themeShade="1A"/>
        </w:rPr>
        <w:t xml:space="preserve"> конкурс «Социальный партнер образования</w:t>
      </w:r>
      <w:r w:rsidR="006A4DF4" w:rsidRPr="000849E7">
        <w:rPr>
          <w:color w:val="1A1A1A" w:themeColor="background1" w:themeShade="1A"/>
        </w:rPr>
        <w:t>»</w:t>
      </w:r>
      <w:r w:rsidR="00622D31" w:rsidRPr="000849E7">
        <w:rPr>
          <w:color w:val="1A1A1A" w:themeColor="background1" w:themeShade="1A"/>
        </w:rPr>
        <w:t>.</w:t>
      </w:r>
      <w:r w:rsidR="006A4DF4" w:rsidRPr="000849E7">
        <w:rPr>
          <w:color w:val="1A1A1A" w:themeColor="background1" w:themeShade="1A"/>
        </w:rPr>
        <w:t xml:space="preserve"> О</w:t>
      </w:r>
      <w:r w:rsidR="0001422A" w:rsidRPr="000849E7">
        <w:rPr>
          <w:color w:val="1A1A1A" w:themeColor="background1" w:themeShade="1A"/>
        </w:rPr>
        <w:t>сновн</w:t>
      </w:r>
      <w:r w:rsidR="006A4DF4" w:rsidRPr="000849E7">
        <w:rPr>
          <w:color w:val="1A1A1A" w:themeColor="background1" w:themeShade="1A"/>
        </w:rPr>
        <w:t>ая</w:t>
      </w:r>
      <w:r w:rsidR="0001422A" w:rsidRPr="000849E7">
        <w:rPr>
          <w:color w:val="1A1A1A" w:themeColor="background1" w:themeShade="1A"/>
        </w:rPr>
        <w:t xml:space="preserve"> задач</w:t>
      </w:r>
      <w:r w:rsidR="006A4DF4" w:rsidRPr="000849E7">
        <w:rPr>
          <w:color w:val="1A1A1A" w:themeColor="background1" w:themeShade="1A"/>
        </w:rPr>
        <w:t>а</w:t>
      </w:r>
      <w:r w:rsidR="0001422A" w:rsidRPr="000849E7">
        <w:rPr>
          <w:color w:val="1A1A1A" w:themeColor="background1" w:themeShade="1A"/>
        </w:rPr>
        <w:t xml:space="preserve"> </w:t>
      </w:r>
      <w:r w:rsidR="006A4DF4" w:rsidRPr="000849E7">
        <w:rPr>
          <w:color w:val="1A1A1A" w:themeColor="background1" w:themeShade="1A"/>
        </w:rPr>
        <w:t>-</w:t>
      </w:r>
      <w:r w:rsidR="0001422A" w:rsidRPr="000849E7">
        <w:rPr>
          <w:color w:val="1A1A1A" w:themeColor="background1" w:themeShade="1A"/>
        </w:rPr>
        <w:t xml:space="preserve"> повышение эффективности работы центров, результативности мероприятий, направленных на развитие навыков и технологий успешного трудоустройства выпускников.</w:t>
      </w:r>
      <w:r w:rsidR="00D3423A" w:rsidRPr="000849E7">
        <w:rPr>
          <w:color w:val="1A1A1A" w:themeColor="background1" w:themeShade="1A"/>
        </w:rPr>
        <w:t xml:space="preserve"> </w:t>
      </w:r>
      <w:r w:rsidR="0001422A" w:rsidRPr="000849E7">
        <w:rPr>
          <w:color w:val="1A1A1A" w:themeColor="background1" w:themeShade="1A"/>
        </w:rPr>
        <w:t>Участниками стали 14 центров занятости образовательных организаций (</w:t>
      </w:r>
      <w:r w:rsidR="00D3423A" w:rsidRPr="000849E7">
        <w:rPr>
          <w:color w:val="1A1A1A" w:themeColor="background1" w:themeShade="1A"/>
        </w:rPr>
        <w:t>2 – ОВОО, 12 – ПОО). В итоге победителем признан центр занятости</w:t>
      </w:r>
      <w:r w:rsidR="00EC7F9F" w:rsidRPr="000849E7">
        <w:rPr>
          <w:color w:val="1A1A1A" w:themeColor="background1" w:themeShade="1A"/>
        </w:rPr>
        <w:t xml:space="preserve"> Чебоксарского техникума транспортных и строительных технологий.</w:t>
      </w:r>
    </w:p>
    <w:p w:rsidR="00310E7B" w:rsidRPr="000849E7" w:rsidRDefault="00310E7B" w:rsidP="00686427">
      <w:pPr>
        <w:ind w:left="-43" w:firstLine="751"/>
        <w:jc w:val="both"/>
        <w:rPr>
          <w:color w:val="1A1A1A" w:themeColor="background1" w:themeShade="1A"/>
          <w:lang w:eastAsia="ru-RU"/>
        </w:rPr>
      </w:pPr>
    </w:p>
    <w:p w:rsidR="00947936" w:rsidRPr="000849E7" w:rsidRDefault="00947936" w:rsidP="00686427">
      <w:pPr>
        <w:ind w:firstLine="708"/>
        <w:jc w:val="both"/>
        <w:rPr>
          <w:b/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По поручению Председателя Кабинета Министров Чувашской Республики от 09.06 2014 № 02/05-1832 в целях эффективности реализации молодежной политики и успешной разработки проекта Стратегии развития молодежи в Российской Федерации до 2025 года решено: «Развивать трудовую, проектную и предпринимательскую активности молодежи путем совмещения учебной, трудовой деятельности, при помощи практик дуального образования и труда, в том числе </w:t>
      </w:r>
      <w:r w:rsidRPr="000849E7">
        <w:rPr>
          <w:b/>
          <w:color w:val="1A1A1A" w:themeColor="background1" w:themeShade="1A"/>
        </w:rPr>
        <w:t>путем развития профильных студенческих отрядов».</w:t>
      </w:r>
    </w:p>
    <w:p w:rsidR="00E21FA9" w:rsidRPr="000849E7" w:rsidRDefault="00E21FA9" w:rsidP="00E21FA9">
      <w:pPr>
        <w:pStyle w:val="ConsPlusCell"/>
        <w:tabs>
          <w:tab w:val="left" w:pos="34"/>
          <w:tab w:val="left" w:pos="175"/>
          <w:tab w:val="left" w:pos="317"/>
        </w:tabs>
        <w:spacing w:line="232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 xml:space="preserve">Проведена большая организационная работа по формированию студенческих трудовых отрядов республики: </w:t>
      </w:r>
    </w:p>
    <w:p w:rsidR="00E21FA9" w:rsidRPr="000849E7" w:rsidRDefault="00E21FA9" w:rsidP="00E21FA9">
      <w:pPr>
        <w:pStyle w:val="ConsPlusCell"/>
        <w:tabs>
          <w:tab w:val="left" w:pos="34"/>
          <w:tab w:val="left" w:pos="175"/>
          <w:tab w:val="left" w:pos="317"/>
        </w:tabs>
        <w:spacing w:line="232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</w:t>
      </w:r>
      <w:r w:rsidR="006A4DF4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размещено</w:t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150 информационных плакатов в 15 образовательных организациях, </w:t>
      </w:r>
    </w:p>
    <w:p w:rsidR="00E21FA9" w:rsidRPr="000849E7" w:rsidRDefault="00E21FA9" w:rsidP="00E21FA9">
      <w:pPr>
        <w:pStyle w:val="ConsPlusCell"/>
        <w:tabs>
          <w:tab w:val="left" w:pos="34"/>
          <w:tab w:val="left" w:pos="175"/>
          <w:tab w:val="left" w:pos="317"/>
        </w:tabs>
        <w:spacing w:line="232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размещена информация о трудоустройстве в СМИ: сайт ЦМИ, групп</w:t>
      </w:r>
      <w:r w:rsidR="006A4DF4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ы</w:t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социальной сети «Вконтакте»</w:t>
      </w:r>
      <w:r w:rsidR="006A4DF4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- «РСО», «</w:t>
      </w:r>
      <w:r w:rsidR="006A4DF4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STUDET</w:t>
      </w:r>
      <w:r w:rsidR="006A4DF4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6A4DF4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L</w:t>
      </w:r>
      <w:r w:rsidR="006A4DF4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!</w:t>
      </w:r>
      <w:r w:rsidR="006A4DF4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VE</w:t>
      </w:r>
      <w:r w:rsidR="006A4DF4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».</w:t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E21FA9" w:rsidRPr="000849E7" w:rsidRDefault="00E21FA9" w:rsidP="00E21FA9">
      <w:pPr>
        <w:pStyle w:val="ConsPlusCell"/>
        <w:tabs>
          <w:tab w:val="left" w:pos="34"/>
          <w:tab w:val="left" w:pos="175"/>
          <w:tab w:val="left" w:pos="317"/>
        </w:tabs>
        <w:spacing w:line="232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проведены промо-акции молодежного трудового движения совместно ЧРО МООО «РСО» в 15 образовательных организациях республики (10 ОВОО и 5 ПОО) с охватом около 1500 студентов. </w:t>
      </w:r>
    </w:p>
    <w:p w:rsidR="00E21FA9" w:rsidRPr="000849E7" w:rsidRDefault="00E21FA9" w:rsidP="00E21FA9">
      <w:pPr>
        <w:pStyle w:val="ConsPlusCell"/>
        <w:tabs>
          <w:tab w:val="left" w:pos="34"/>
          <w:tab w:val="left" w:pos="175"/>
          <w:tab w:val="left" w:pos="317"/>
        </w:tabs>
        <w:spacing w:line="232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 xml:space="preserve">На Целину-2015 отправлены студенческие трудовые отряды: строительные  – 65 чел., отряды проводников – 47 человек, педагогические – </w:t>
      </w:r>
      <w:r w:rsidR="00F236EA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505 чел., сервисные – 641.</w:t>
      </w:r>
    </w:p>
    <w:p w:rsidR="00E21FA9" w:rsidRPr="000849E7" w:rsidRDefault="00E21FA9" w:rsidP="00E21FA9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В этом году отряды трудились на территории Чувашской Республики, Краснодарского края, Московской и Амурской областей, в городах Н</w:t>
      </w:r>
      <w:r w:rsidR="006A4DF4" w:rsidRPr="000849E7">
        <w:rPr>
          <w:color w:val="1A1A1A" w:themeColor="background1" w:themeShade="1A"/>
        </w:rPr>
        <w:t xml:space="preserve">ововоронежск и Мурманск, </w:t>
      </w:r>
      <w:r w:rsidRPr="000849E7">
        <w:rPr>
          <w:color w:val="1A1A1A" w:themeColor="background1" w:themeShade="1A"/>
        </w:rPr>
        <w:t>например:</w:t>
      </w:r>
    </w:p>
    <w:p w:rsidR="00E21FA9" w:rsidRPr="000849E7" w:rsidRDefault="00E21FA9" w:rsidP="00E21FA9">
      <w:pPr>
        <w:ind w:left="-43" w:firstLine="751"/>
        <w:jc w:val="both"/>
        <w:rPr>
          <w:b/>
          <w:i/>
          <w:color w:val="1A1A1A" w:themeColor="background1" w:themeShade="1A"/>
          <w:lang w:eastAsia="ru-RU"/>
        </w:rPr>
      </w:pPr>
      <w:r w:rsidRPr="000849E7">
        <w:rPr>
          <w:b/>
          <w:i/>
          <w:color w:val="1A1A1A" w:themeColor="background1" w:themeShade="1A"/>
          <w:lang w:eastAsia="ru-RU"/>
        </w:rPr>
        <w:t>базирующиеся в вузах следующие:</w:t>
      </w:r>
    </w:p>
    <w:p w:rsidR="00F236EA" w:rsidRPr="000849E7" w:rsidRDefault="00E21FA9" w:rsidP="00E21FA9">
      <w:pPr>
        <w:ind w:left="-43" w:firstLine="751"/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  <w:lang w:eastAsia="ru-RU"/>
        </w:rPr>
        <w:t>-  «ЧуГунОК» (ФГОУ ВПО «Чувашский государственный университет И.Н.Ульянова»), 89 чел.,</w:t>
      </w:r>
      <w:r w:rsidRPr="000849E7">
        <w:rPr>
          <w:color w:val="1A1A1A" w:themeColor="background1" w:themeShade="1A"/>
        </w:rPr>
        <w:t xml:space="preserve"> </w:t>
      </w:r>
      <w:r w:rsidRPr="000849E7">
        <w:rPr>
          <w:color w:val="1A1A1A" w:themeColor="background1" w:themeShade="1A"/>
          <w:lang w:eastAsia="ru-RU"/>
        </w:rPr>
        <w:t>ДСОЛ «Лазурный» Краснодарский край, пос. Лермонтово</w:t>
      </w:r>
    </w:p>
    <w:p w:rsidR="00F236EA" w:rsidRPr="000849E7" w:rsidRDefault="00F236EA" w:rsidP="00E21FA9">
      <w:pPr>
        <w:ind w:left="-43" w:firstLine="751"/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  <w:lang w:eastAsia="ru-RU"/>
        </w:rPr>
        <w:t xml:space="preserve">- «Проспект15» (ФГОУ ВПО «Чувашский государственный университет И.Н.Ульянова») </w:t>
      </w:r>
      <w:r w:rsidR="00644D45" w:rsidRPr="000849E7">
        <w:rPr>
          <w:color w:val="1A1A1A" w:themeColor="background1" w:themeShade="1A"/>
          <w:lang w:eastAsia="ru-RU"/>
        </w:rPr>
        <w:t xml:space="preserve">24 чел, </w:t>
      </w:r>
      <w:r w:rsidRPr="000849E7">
        <w:rPr>
          <w:color w:val="1A1A1A" w:themeColor="background1" w:themeShade="1A"/>
          <w:lang w:eastAsia="ru-RU"/>
        </w:rPr>
        <w:t>Всероссийская стройка «Космодром «Восточный», Амурская обл.;</w:t>
      </w:r>
    </w:p>
    <w:p w:rsidR="00E21FA9" w:rsidRPr="000849E7" w:rsidRDefault="00F236EA" w:rsidP="00E21FA9">
      <w:pPr>
        <w:ind w:left="-43" w:firstLine="751"/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</w:rPr>
        <w:t xml:space="preserve">- «Энергия21» </w:t>
      </w:r>
      <w:r w:rsidRPr="000849E7">
        <w:rPr>
          <w:color w:val="1A1A1A" w:themeColor="background1" w:themeShade="1A"/>
          <w:lang w:eastAsia="ru-RU"/>
        </w:rPr>
        <w:t>(ФГОУ ВПО «Чувашский государственный университет И.Н.Ульянова»)</w:t>
      </w:r>
      <w:r w:rsidR="00644D45" w:rsidRPr="000849E7">
        <w:rPr>
          <w:color w:val="1A1A1A" w:themeColor="background1" w:themeShade="1A"/>
          <w:lang w:eastAsia="ru-RU"/>
        </w:rPr>
        <w:t xml:space="preserve">, 20 чел., </w:t>
      </w:r>
      <w:r w:rsidRPr="000849E7">
        <w:rPr>
          <w:color w:val="1A1A1A" w:themeColor="background1" w:themeShade="1A"/>
        </w:rPr>
        <w:t>Всероссийская зональная стройка «Мирный атом» г.Нововоронежск</w:t>
      </w:r>
      <w:r w:rsidR="00E21FA9" w:rsidRPr="000849E7">
        <w:rPr>
          <w:color w:val="1A1A1A" w:themeColor="background1" w:themeShade="1A"/>
          <w:lang w:eastAsia="ru-RU"/>
        </w:rPr>
        <w:t>;</w:t>
      </w:r>
    </w:p>
    <w:p w:rsidR="00E21FA9" w:rsidRPr="000849E7" w:rsidRDefault="00E21FA9" w:rsidP="00E21FA9">
      <w:pPr>
        <w:ind w:left="-43" w:firstLine="751"/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  <w:lang w:eastAsia="ru-RU"/>
        </w:rPr>
        <w:t>- «Весельчаки» (Чебоксарский кооперативный институт (филиал АНО ВПО Центросоюза РФ «Российский университет кооперации»), 50 чел., ООО «Мечта» Краснодарский край, пос. Джубга;</w:t>
      </w:r>
    </w:p>
    <w:p w:rsidR="00E21FA9" w:rsidRPr="000849E7" w:rsidRDefault="00E21FA9" w:rsidP="00E21FA9">
      <w:pPr>
        <w:ind w:left="-43" w:firstLine="733"/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  <w:lang w:eastAsia="ru-RU"/>
        </w:rPr>
        <w:t>- «Камушки» (ФГБОУ ВПО «Чувашский государственный педагогический университет им. И.Я. Яковлева»), 90 чел, ДОК «Морская Звезда» Краснодарский край;</w:t>
      </w:r>
    </w:p>
    <w:p w:rsidR="00E21FA9" w:rsidRPr="000849E7" w:rsidRDefault="00E21FA9" w:rsidP="00E21FA9">
      <w:pPr>
        <w:ind w:firstLine="690"/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  <w:lang w:eastAsia="ru-RU"/>
        </w:rPr>
        <w:t>- «21 регион» (</w:t>
      </w:r>
      <w:r w:rsidR="00F236EA" w:rsidRPr="000849E7">
        <w:rPr>
          <w:color w:val="1A1A1A" w:themeColor="background1" w:themeShade="1A"/>
          <w:lang w:eastAsia="ru-RU"/>
        </w:rPr>
        <w:t>Волжский филиал МАДИ</w:t>
      </w:r>
      <w:r w:rsidRPr="000849E7">
        <w:rPr>
          <w:color w:val="1A1A1A" w:themeColor="background1" w:themeShade="1A"/>
          <w:lang w:eastAsia="ru-RU"/>
        </w:rPr>
        <w:t>), 21  чел., Краснодарский край;</w:t>
      </w:r>
    </w:p>
    <w:p w:rsidR="00E21FA9" w:rsidRPr="000849E7" w:rsidRDefault="00E21FA9" w:rsidP="00E21FA9">
      <w:pPr>
        <w:ind w:firstLine="690"/>
        <w:jc w:val="both"/>
        <w:rPr>
          <w:color w:val="1A1A1A" w:themeColor="background1" w:themeShade="1A"/>
          <w:lang w:eastAsia="ru-RU"/>
        </w:rPr>
      </w:pPr>
    </w:p>
    <w:p w:rsidR="00E21FA9" w:rsidRPr="000849E7" w:rsidRDefault="00E21FA9" w:rsidP="00E21FA9">
      <w:pPr>
        <w:ind w:firstLine="690"/>
        <w:jc w:val="both"/>
        <w:rPr>
          <w:b/>
          <w:i/>
          <w:color w:val="1A1A1A" w:themeColor="background1" w:themeShade="1A"/>
          <w:lang w:eastAsia="ru-RU"/>
        </w:rPr>
      </w:pPr>
      <w:r w:rsidRPr="000849E7">
        <w:rPr>
          <w:b/>
          <w:i/>
          <w:color w:val="1A1A1A" w:themeColor="background1" w:themeShade="1A"/>
          <w:lang w:eastAsia="ru-RU"/>
        </w:rPr>
        <w:t>профильны</w:t>
      </w:r>
      <w:r w:rsidR="006A4DF4" w:rsidRPr="000849E7">
        <w:rPr>
          <w:b/>
          <w:i/>
          <w:color w:val="1A1A1A" w:themeColor="background1" w:themeShade="1A"/>
          <w:lang w:eastAsia="ru-RU"/>
        </w:rPr>
        <w:t>е</w:t>
      </w:r>
      <w:r w:rsidRPr="000849E7">
        <w:rPr>
          <w:b/>
          <w:i/>
          <w:color w:val="1A1A1A" w:themeColor="background1" w:themeShade="1A"/>
          <w:lang w:eastAsia="ru-RU"/>
        </w:rPr>
        <w:t xml:space="preserve"> и научно-производственны</w:t>
      </w:r>
      <w:r w:rsidR="006A4DF4" w:rsidRPr="000849E7">
        <w:rPr>
          <w:b/>
          <w:i/>
          <w:color w:val="1A1A1A" w:themeColor="background1" w:themeShade="1A"/>
          <w:lang w:eastAsia="ru-RU"/>
        </w:rPr>
        <w:t>е</w:t>
      </w:r>
      <w:r w:rsidRPr="000849E7">
        <w:rPr>
          <w:b/>
          <w:i/>
          <w:color w:val="1A1A1A" w:themeColor="background1" w:themeShade="1A"/>
          <w:lang w:eastAsia="ru-RU"/>
        </w:rPr>
        <w:t xml:space="preserve"> студенчески</w:t>
      </w:r>
      <w:r w:rsidR="006A4DF4" w:rsidRPr="000849E7">
        <w:rPr>
          <w:b/>
          <w:i/>
          <w:color w:val="1A1A1A" w:themeColor="background1" w:themeShade="1A"/>
          <w:lang w:eastAsia="ru-RU"/>
        </w:rPr>
        <w:t>е</w:t>
      </w:r>
      <w:r w:rsidRPr="000849E7">
        <w:rPr>
          <w:b/>
          <w:i/>
          <w:color w:val="1A1A1A" w:themeColor="background1" w:themeShade="1A"/>
          <w:lang w:eastAsia="ru-RU"/>
        </w:rPr>
        <w:t xml:space="preserve"> отряд</w:t>
      </w:r>
      <w:r w:rsidR="006A4DF4" w:rsidRPr="000849E7">
        <w:rPr>
          <w:b/>
          <w:i/>
          <w:color w:val="1A1A1A" w:themeColor="background1" w:themeShade="1A"/>
          <w:lang w:eastAsia="ru-RU"/>
        </w:rPr>
        <w:t>ы</w:t>
      </w:r>
      <w:r w:rsidRPr="000849E7">
        <w:rPr>
          <w:b/>
          <w:i/>
          <w:color w:val="1A1A1A" w:themeColor="background1" w:themeShade="1A"/>
          <w:lang w:eastAsia="ru-RU"/>
        </w:rPr>
        <w:t>:</w:t>
      </w:r>
    </w:p>
    <w:p w:rsidR="00E21FA9" w:rsidRPr="000849E7" w:rsidRDefault="00E21FA9" w:rsidP="00E21FA9">
      <w:pPr>
        <w:ind w:firstLine="690"/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  <w:lang w:eastAsia="ru-RU"/>
        </w:rPr>
        <w:t xml:space="preserve">- «Техмаш», (АУ СПО «Чебоксарский </w:t>
      </w:r>
      <w:r w:rsidR="006A4DF4" w:rsidRPr="000849E7">
        <w:rPr>
          <w:color w:val="1A1A1A" w:themeColor="background1" w:themeShade="1A"/>
          <w:lang w:eastAsia="ru-RU"/>
        </w:rPr>
        <w:t>машиностроительный техникум»), 22 чел., «</w:t>
      </w:r>
      <w:r w:rsidRPr="000849E7">
        <w:rPr>
          <w:color w:val="1A1A1A" w:themeColor="background1" w:themeShade="1A"/>
          <w:lang w:eastAsia="ru-RU"/>
        </w:rPr>
        <w:t>ОАО "Промтрактор</w:t>
      </w:r>
      <w:r w:rsidR="006A4DF4" w:rsidRPr="000849E7">
        <w:rPr>
          <w:color w:val="1A1A1A" w:themeColor="background1" w:themeShade="1A"/>
          <w:lang w:eastAsia="ru-RU"/>
        </w:rPr>
        <w:t>»</w:t>
      </w:r>
      <w:r w:rsidRPr="000849E7">
        <w:rPr>
          <w:color w:val="1A1A1A" w:themeColor="background1" w:themeShade="1A"/>
          <w:lang w:eastAsia="ru-RU"/>
        </w:rPr>
        <w:t xml:space="preserve"> г. Чебоксары – производственная практика;</w:t>
      </w:r>
    </w:p>
    <w:p w:rsidR="00E21FA9" w:rsidRPr="000849E7" w:rsidRDefault="00E21FA9" w:rsidP="00E21FA9">
      <w:pPr>
        <w:ind w:firstLine="690"/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  <w:lang w:eastAsia="ru-RU"/>
        </w:rPr>
        <w:t>- «Животновод» (ФГБОУ ВПО «Чувашская государственная сельскохозяйственная академия»), 92 чел., ЗАО «Племенной завод Приневское» Ленинградской обл. - сельскохозяйственный;</w:t>
      </w:r>
    </w:p>
    <w:p w:rsidR="00E21FA9" w:rsidRPr="000849E7" w:rsidRDefault="00E21FA9" w:rsidP="00E21FA9">
      <w:pPr>
        <w:ind w:firstLine="690"/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  <w:lang w:eastAsia="ru-RU"/>
        </w:rPr>
        <w:t>- «Сельскохозяйственные помощники» (ФГБОУ ВПО «Чувашская государственная сельскохозяйственная академия»), 16 чел., КФХ Семенова, с. Карачево Козловский район Чувашской Республики – сельскохозяйственный;</w:t>
      </w:r>
    </w:p>
    <w:p w:rsidR="00E21FA9" w:rsidRPr="000849E7" w:rsidRDefault="00E21FA9" w:rsidP="00E21FA9">
      <w:pPr>
        <w:ind w:firstLine="690"/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  <w:lang w:eastAsia="ru-RU"/>
        </w:rPr>
        <w:t>- «ВетВрачи» (ФГБОУ ВПО «Чувашская государственная сельскохозяйственная академия»), 8 чел.,</w:t>
      </w:r>
      <w:r w:rsidRPr="000849E7">
        <w:rPr>
          <w:color w:val="1A1A1A" w:themeColor="background1" w:themeShade="1A"/>
        </w:rPr>
        <w:t xml:space="preserve"> </w:t>
      </w:r>
      <w:r w:rsidRPr="000849E7">
        <w:rPr>
          <w:color w:val="1A1A1A" w:themeColor="background1" w:themeShade="1A"/>
          <w:lang w:eastAsia="ru-RU"/>
        </w:rPr>
        <w:t>ООО Агрофирма «Мяском», г. Лысково, Нижегородская область – сельскохозяйственный;</w:t>
      </w:r>
    </w:p>
    <w:p w:rsidR="00E21FA9" w:rsidRPr="000849E7" w:rsidRDefault="00E21FA9" w:rsidP="00E21FA9">
      <w:pPr>
        <w:ind w:firstLine="690"/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  <w:lang w:eastAsia="ru-RU"/>
        </w:rPr>
        <w:t>- «Банкиры» (ФГБОУ ВПО «Чувашская государственная сельскохозяйственная академия»), 20 чел,  ОАО «Россельхозбанк», ОАО «Сбербанк» - сфера обслуживания.</w:t>
      </w:r>
    </w:p>
    <w:p w:rsidR="00E21FA9" w:rsidRPr="000849E7" w:rsidRDefault="00E21FA9" w:rsidP="00E21FA9">
      <w:pPr>
        <w:pStyle w:val="ConsPlusCell"/>
        <w:tabs>
          <w:tab w:val="left" w:pos="34"/>
          <w:tab w:val="left" w:pos="175"/>
          <w:tab w:val="left" w:pos="317"/>
        </w:tabs>
        <w:spacing w:line="232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E21FA9" w:rsidRPr="000849E7" w:rsidRDefault="00E21FA9" w:rsidP="00E21FA9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 xml:space="preserve">Всего в 2015 году в региональном отделении РСО действовали 57 студенческих отрядов общей численностью более 2758 человек </w:t>
      </w:r>
      <w:r w:rsidRPr="000849E7">
        <w:rPr>
          <w:color w:val="1A1A1A" w:themeColor="background1" w:themeShade="1A"/>
        </w:rPr>
        <w:t>по 10 направлениям: педагогическое - 23 отряда (1031 человек); сервисное - 14 (641); строительное – 6 (145); сельскохозяйственное – 4 (147); отряды проводников – 1 (47); отряд сопровождения – 1 (146); волонтёрские отряды – 6 (149); финансовый отряд – 1 (30); производственная практика (12); работа в составе СТО в раз</w:t>
      </w:r>
      <w:r w:rsidR="00B65CEC" w:rsidRPr="000849E7">
        <w:rPr>
          <w:color w:val="1A1A1A" w:themeColor="background1" w:themeShade="1A"/>
        </w:rPr>
        <w:t>ных направлениях - 410 человек (2014 г. - 56 и 3471 соответственно).</w:t>
      </w:r>
    </w:p>
    <w:p w:rsidR="00E21FA9" w:rsidRPr="000849E7" w:rsidRDefault="00E21FA9" w:rsidP="00E21FA9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</w:p>
    <w:p w:rsidR="00E21FA9" w:rsidRPr="000849E7" w:rsidRDefault="00E21FA9" w:rsidP="00E21FA9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Во исполнение постановления Кабинета Министров Чувашской Республики от 07.07.2003 года № 162 «Об организации временной занятости подростков и молодежи» ежегодно формируется реестр объектов и объемов работ в Чувашии, на которых возможно использование молодежных трудовых отрядов в летний период (2014 - 639; 2013 г. - 661 рабочее место, 2012 г. - 1179) (Диаграмма </w:t>
      </w:r>
      <w:r w:rsidR="002F1CB9" w:rsidRPr="000849E7">
        <w:rPr>
          <w:color w:val="1A1A1A" w:themeColor="background1" w:themeShade="1A"/>
        </w:rPr>
        <w:t>4</w:t>
      </w:r>
      <w:r w:rsidRPr="000849E7">
        <w:rPr>
          <w:color w:val="1A1A1A" w:themeColor="background1" w:themeShade="1A"/>
        </w:rPr>
        <w:t>).</w:t>
      </w:r>
    </w:p>
    <w:p w:rsidR="008471C6" w:rsidRPr="000849E7" w:rsidRDefault="008471C6" w:rsidP="008471C6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Также ежегодно формируется реестр объектов и объемов работ в Российской Федерации для студенческих трудовых отрядов (педагогического, сервисного направлений и проводников РЖД). К сожалению, динамика показывает, что запрос на рабочие места для молодежи в летний период с каждым годом сокращается на ряду с увеличившимся количеством Всероссийских строек и других проектов в АПК. Кроме </w:t>
      </w:r>
      <w:r w:rsidRPr="000849E7">
        <w:rPr>
          <w:color w:val="1A1A1A" w:themeColor="background1" w:themeShade="1A"/>
        </w:rPr>
        <w:lastRenderedPageBreak/>
        <w:t>того, невостребован трудовой резерв молодежи и в самой республике, количество предлагаемых мест за последние 4 года сократился почти в 3 раза.</w:t>
      </w:r>
    </w:p>
    <w:p w:rsidR="00B00D93" w:rsidRPr="000849E7" w:rsidRDefault="00B00D93" w:rsidP="00E21FA9">
      <w:pPr>
        <w:pStyle w:val="af6"/>
        <w:spacing w:before="0" w:beforeAutospacing="0" w:after="0" w:afterAutospacing="0"/>
        <w:ind w:firstLine="708"/>
        <w:jc w:val="right"/>
        <w:rPr>
          <w:color w:val="1A1A1A" w:themeColor="background1" w:themeShade="1A"/>
        </w:rPr>
      </w:pPr>
    </w:p>
    <w:p w:rsidR="00E21FA9" w:rsidRPr="000849E7" w:rsidRDefault="00E21FA9" w:rsidP="00E21FA9">
      <w:pPr>
        <w:pStyle w:val="af6"/>
        <w:spacing w:before="0" w:beforeAutospacing="0" w:after="0" w:afterAutospacing="0"/>
        <w:ind w:firstLine="708"/>
        <w:jc w:val="right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Диаграмма </w:t>
      </w:r>
      <w:r w:rsidR="002F1CB9" w:rsidRPr="000849E7">
        <w:rPr>
          <w:color w:val="1A1A1A" w:themeColor="background1" w:themeShade="1A"/>
        </w:rPr>
        <w:t>4</w:t>
      </w:r>
    </w:p>
    <w:p w:rsidR="00E21FA9" w:rsidRPr="000849E7" w:rsidRDefault="00E21FA9" w:rsidP="00E21FA9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 </w:t>
      </w:r>
      <w:r w:rsidRPr="000849E7">
        <w:rPr>
          <w:noProof/>
          <w:color w:val="1A1A1A" w:themeColor="background1" w:themeShade="1A"/>
        </w:rPr>
        <w:drawing>
          <wp:inline distT="0" distB="0" distL="0" distR="0">
            <wp:extent cx="4943475" cy="2476500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1FA9" w:rsidRPr="000849E7" w:rsidRDefault="00E21FA9" w:rsidP="00E21FA9">
      <w:pPr>
        <w:ind w:firstLine="708"/>
        <w:jc w:val="both"/>
        <w:rPr>
          <w:color w:val="1A1A1A" w:themeColor="background1" w:themeShade="1A"/>
        </w:rPr>
      </w:pPr>
    </w:p>
    <w:p w:rsidR="00380A48" w:rsidRPr="000849E7" w:rsidRDefault="00081C5C" w:rsidP="00194B14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В отчетный период проведен мониторинг </w:t>
      </w:r>
      <w:r w:rsidRPr="000849E7">
        <w:rPr>
          <w:b/>
          <w:color w:val="1A1A1A" w:themeColor="background1" w:themeShade="1A"/>
        </w:rPr>
        <w:t>деятельности подростковых трудовых бригад</w:t>
      </w:r>
      <w:r w:rsidRPr="000849E7">
        <w:rPr>
          <w:color w:val="1A1A1A" w:themeColor="background1" w:themeShade="1A"/>
        </w:rPr>
        <w:t xml:space="preserve">. В 2015 году в 24 районах и городах Чувашской Республики сформировано 370 подростковых трудовых бригад общей численностью 5097 человек, из которых 1022 подростка «группы риска». </w:t>
      </w:r>
    </w:p>
    <w:p w:rsidR="00081C5C" w:rsidRPr="000849E7" w:rsidRDefault="00081C5C" w:rsidP="00194B14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Наибольшее количество трудовых бригад сформировано в г. Чебоксары (123 бригады). Самый высокий показатель вовлечения в деятельность трудовых бригад «трудных» подростков в Козловском районе (75%). Подростковые трудовые бригады в 2015 году не сформированы в Урмарском районе. Основные виды работ подростковых трудовых бригад: работа на пришкольных участках и сельхозпредприятиях, озеленение, уборка территории, курьеры и др.</w:t>
      </w:r>
    </w:p>
    <w:p w:rsidR="00194B14" w:rsidRPr="000849E7" w:rsidRDefault="00E422AC" w:rsidP="00194B14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Количество трудовых бригад не сокращается, а наоборот</w:t>
      </w:r>
      <w:r w:rsidR="00194B14" w:rsidRPr="000849E7">
        <w:rPr>
          <w:color w:val="1A1A1A" w:themeColor="background1" w:themeShade="1A"/>
        </w:rPr>
        <w:t>: 2014 году в 301 ПТБ было задействовано 3992 человека, из которых 361 подросток из «группы риска».</w:t>
      </w:r>
    </w:p>
    <w:p w:rsidR="00424866" w:rsidRPr="000849E7" w:rsidRDefault="00E422AC" w:rsidP="00194B14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Популярность </w:t>
      </w:r>
      <w:r w:rsidR="00424866" w:rsidRPr="000849E7">
        <w:rPr>
          <w:b/>
          <w:color w:val="1A1A1A" w:themeColor="background1" w:themeShade="1A"/>
        </w:rPr>
        <w:t>республиканско</w:t>
      </w:r>
      <w:r w:rsidRPr="000849E7">
        <w:rPr>
          <w:b/>
          <w:color w:val="1A1A1A" w:themeColor="background1" w:themeShade="1A"/>
        </w:rPr>
        <w:t>го</w:t>
      </w:r>
      <w:r w:rsidR="00424866" w:rsidRPr="000849E7">
        <w:rPr>
          <w:b/>
          <w:color w:val="1A1A1A" w:themeColor="background1" w:themeShade="1A"/>
        </w:rPr>
        <w:t xml:space="preserve"> фестивал</w:t>
      </w:r>
      <w:r w:rsidRPr="000849E7">
        <w:rPr>
          <w:b/>
          <w:color w:val="1A1A1A" w:themeColor="background1" w:themeShade="1A"/>
        </w:rPr>
        <w:t>я</w:t>
      </w:r>
      <w:r w:rsidR="00424866" w:rsidRPr="000849E7">
        <w:rPr>
          <w:b/>
          <w:color w:val="1A1A1A" w:themeColor="background1" w:themeShade="1A"/>
        </w:rPr>
        <w:t xml:space="preserve"> подростковых трудовых бригад</w:t>
      </w:r>
      <w:r w:rsidR="00424866" w:rsidRPr="000849E7">
        <w:rPr>
          <w:color w:val="1A1A1A" w:themeColor="background1" w:themeShade="1A"/>
        </w:rPr>
        <w:t xml:space="preserve">  </w:t>
      </w:r>
      <w:r w:rsidRPr="000849E7">
        <w:rPr>
          <w:color w:val="1A1A1A" w:themeColor="background1" w:themeShade="1A"/>
        </w:rPr>
        <w:t xml:space="preserve">растет. </w:t>
      </w:r>
      <w:r w:rsidR="006A4DF4" w:rsidRPr="000849E7">
        <w:rPr>
          <w:color w:val="1A1A1A" w:themeColor="background1" w:themeShade="1A"/>
        </w:rPr>
        <w:t>В</w:t>
      </w:r>
      <w:r w:rsidRPr="000849E7">
        <w:rPr>
          <w:color w:val="1A1A1A" w:themeColor="background1" w:themeShade="1A"/>
        </w:rPr>
        <w:t xml:space="preserve"> 2015 году на нем </w:t>
      </w:r>
      <w:r w:rsidR="00424866" w:rsidRPr="000849E7">
        <w:rPr>
          <w:color w:val="1A1A1A" w:themeColor="background1" w:themeShade="1A"/>
        </w:rPr>
        <w:t>встретились 19 подростковых трудовых бригад из 17 муниципальных образований республики, чтобы увидеть результаты работы друг друга, подвести итоги, узнать победителей и ещё раз весело и интересно провести время. Отличились ребята Поре</w:t>
      </w:r>
      <w:r w:rsidRPr="000849E7">
        <w:rPr>
          <w:color w:val="1A1A1A" w:themeColor="background1" w:themeShade="1A"/>
        </w:rPr>
        <w:t xml:space="preserve">цкого и Чебоксарского районов, </w:t>
      </w:r>
      <w:r w:rsidR="00424866" w:rsidRPr="000849E7">
        <w:rPr>
          <w:color w:val="1A1A1A" w:themeColor="background1" w:themeShade="1A"/>
        </w:rPr>
        <w:t>города Алатырь.</w:t>
      </w:r>
    </w:p>
    <w:p w:rsidR="00815A9C" w:rsidRPr="000849E7" w:rsidRDefault="00815A9C" w:rsidP="00104E70">
      <w:pPr>
        <w:rPr>
          <w:b/>
          <w:color w:val="1A1A1A" w:themeColor="background1" w:themeShade="1A"/>
        </w:rPr>
      </w:pPr>
    </w:p>
    <w:p w:rsidR="00EF45F4" w:rsidRPr="000849E7" w:rsidRDefault="00EF45F4" w:rsidP="00EF45F4">
      <w:pPr>
        <w:pStyle w:val="af6"/>
        <w:spacing w:before="0" w:beforeAutospacing="0" w:after="0" w:afterAutospacing="0"/>
        <w:ind w:firstLine="54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Продолжается взаимодействие с </w:t>
      </w:r>
      <w:r w:rsidRPr="000849E7">
        <w:rPr>
          <w:b/>
          <w:color w:val="1A1A1A" w:themeColor="background1" w:themeShade="1A"/>
        </w:rPr>
        <w:t>различными формами молодежных объединений  на предприятиях и организациях республики</w:t>
      </w:r>
      <w:r w:rsidRPr="000849E7">
        <w:rPr>
          <w:color w:val="1A1A1A" w:themeColor="background1" w:themeShade="1A"/>
        </w:rPr>
        <w:t xml:space="preserve">. Так, в 2015 году обновлена информационная база, которая определила </w:t>
      </w:r>
      <w:r w:rsidRPr="000849E7">
        <w:rPr>
          <w:b/>
          <w:bCs/>
          <w:color w:val="1A1A1A" w:themeColor="background1" w:themeShade="1A"/>
        </w:rPr>
        <w:t>168</w:t>
      </w:r>
      <w:r w:rsidRPr="000849E7">
        <w:rPr>
          <w:color w:val="1A1A1A" w:themeColor="background1" w:themeShade="1A"/>
        </w:rPr>
        <w:t xml:space="preserve"> Советов работающей молодежи с общим количеством участников более </w:t>
      </w:r>
      <w:r w:rsidRPr="000849E7">
        <w:rPr>
          <w:b/>
          <w:bCs/>
          <w:color w:val="1A1A1A" w:themeColor="background1" w:themeShade="1A"/>
        </w:rPr>
        <w:t>1750</w:t>
      </w:r>
      <w:r w:rsidRPr="000849E7">
        <w:rPr>
          <w:color w:val="1A1A1A" w:themeColor="background1" w:themeShade="1A"/>
        </w:rPr>
        <w:t xml:space="preserve"> человек во всех городах и районах Чувашии:</w:t>
      </w:r>
    </w:p>
    <w:p w:rsidR="00EF45F4" w:rsidRPr="000849E7" w:rsidRDefault="00EF45F4" w:rsidP="00EF45F4">
      <w:pPr>
        <w:pStyle w:val="af6"/>
        <w:spacing w:before="0" w:beforeAutospacing="0" w:after="0" w:afterAutospacing="0"/>
        <w:ind w:firstLine="540"/>
        <w:jc w:val="both"/>
        <w:rPr>
          <w:color w:val="1A1A1A" w:themeColor="background1" w:themeShade="1A"/>
        </w:rPr>
      </w:pPr>
      <w:r w:rsidRPr="000849E7">
        <w:rPr>
          <w:b/>
          <w:bCs/>
          <w:color w:val="1A1A1A" w:themeColor="background1" w:themeShade="1A"/>
        </w:rPr>
        <w:t>104</w:t>
      </w:r>
      <w:r w:rsidRPr="000849E7">
        <w:rPr>
          <w:color w:val="1A1A1A" w:themeColor="background1" w:themeShade="1A"/>
        </w:rPr>
        <w:t xml:space="preserve"> Совета молодежи сельских поселений; </w:t>
      </w:r>
    </w:p>
    <w:p w:rsidR="00EF45F4" w:rsidRPr="000849E7" w:rsidRDefault="00EF45F4" w:rsidP="00EF45F4">
      <w:pPr>
        <w:pStyle w:val="af6"/>
        <w:spacing w:before="0" w:beforeAutospacing="0" w:after="0" w:afterAutospacing="0"/>
        <w:ind w:firstLine="540"/>
        <w:jc w:val="both"/>
        <w:rPr>
          <w:color w:val="1A1A1A" w:themeColor="background1" w:themeShade="1A"/>
        </w:rPr>
      </w:pPr>
      <w:r w:rsidRPr="000849E7">
        <w:rPr>
          <w:b/>
          <w:bCs/>
          <w:color w:val="1A1A1A" w:themeColor="background1" w:themeShade="1A"/>
        </w:rPr>
        <w:t>32</w:t>
      </w:r>
      <w:r w:rsidRPr="000849E7">
        <w:rPr>
          <w:color w:val="1A1A1A" w:themeColor="background1" w:themeShade="1A"/>
        </w:rPr>
        <w:t xml:space="preserve"> Совета молодежи организаций и предприятий; </w:t>
      </w:r>
    </w:p>
    <w:p w:rsidR="00EF45F4" w:rsidRPr="000849E7" w:rsidRDefault="00EF45F4" w:rsidP="00EF45F4">
      <w:pPr>
        <w:pStyle w:val="af6"/>
        <w:spacing w:before="0" w:beforeAutospacing="0" w:after="0" w:afterAutospacing="0"/>
        <w:ind w:firstLine="540"/>
        <w:jc w:val="both"/>
        <w:rPr>
          <w:color w:val="1A1A1A" w:themeColor="background1" w:themeShade="1A"/>
        </w:rPr>
      </w:pPr>
      <w:r w:rsidRPr="000849E7">
        <w:rPr>
          <w:b/>
          <w:bCs/>
          <w:color w:val="1A1A1A" w:themeColor="background1" w:themeShade="1A"/>
        </w:rPr>
        <w:t>15</w:t>
      </w:r>
      <w:r w:rsidRPr="000849E7">
        <w:rPr>
          <w:color w:val="1A1A1A" w:themeColor="background1" w:themeShade="1A"/>
        </w:rPr>
        <w:t xml:space="preserve"> Советов молодежи в сфере образования; </w:t>
      </w:r>
    </w:p>
    <w:p w:rsidR="00EF45F4" w:rsidRPr="000849E7" w:rsidRDefault="00EF45F4" w:rsidP="00EF45F4">
      <w:pPr>
        <w:pStyle w:val="af6"/>
        <w:spacing w:before="0" w:beforeAutospacing="0" w:after="0" w:afterAutospacing="0"/>
        <w:ind w:firstLine="540"/>
        <w:jc w:val="both"/>
        <w:rPr>
          <w:color w:val="1A1A1A" w:themeColor="background1" w:themeShade="1A"/>
        </w:rPr>
      </w:pPr>
      <w:r w:rsidRPr="000849E7">
        <w:rPr>
          <w:b/>
          <w:bCs/>
          <w:color w:val="1A1A1A" w:themeColor="background1" w:themeShade="1A"/>
        </w:rPr>
        <w:t>6</w:t>
      </w:r>
      <w:r w:rsidRPr="000849E7">
        <w:rPr>
          <w:color w:val="1A1A1A" w:themeColor="background1" w:themeShade="1A"/>
        </w:rPr>
        <w:t xml:space="preserve">  Советов молодежи в сфере медицины; </w:t>
      </w:r>
    </w:p>
    <w:p w:rsidR="00EF45F4" w:rsidRPr="000849E7" w:rsidRDefault="00EF45F4" w:rsidP="00EF45F4">
      <w:pPr>
        <w:pStyle w:val="af6"/>
        <w:spacing w:before="0" w:beforeAutospacing="0" w:after="0" w:afterAutospacing="0"/>
        <w:ind w:firstLine="540"/>
        <w:jc w:val="both"/>
        <w:rPr>
          <w:color w:val="1A1A1A" w:themeColor="background1" w:themeShade="1A"/>
        </w:rPr>
      </w:pPr>
      <w:r w:rsidRPr="000849E7">
        <w:rPr>
          <w:b/>
          <w:bCs/>
          <w:color w:val="1A1A1A" w:themeColor="background1" w:themeShade="1A"/>
        </w:rPr>
        <w:t xml:space="preserve">11 </w:t>
      </w:r>
      <w:r w:rsidRPr="000849E7">
        <w:rPr>
          <w:color w:val="1A1A1A" w:themeColor="background1" w:themeShade="1A"/>
        </w:rPr>
        <w:t>Молодежных правительств и парламентов</w:t>
      </w:r>
    </w:p>
    <w:p w:rsidR="00EF45F4" w:rsidRPr="000849E7" w:rsidRDefault="00EF45F4" w:rsidP="00EF45F4">
      <w:pPr>
        <w:ind w:firstLine="680"/>
        <w:jc w:val="both"/>
        <w:rPr>
          <w:rFonts w:eastAsia="Calibri"/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t>Приоритет по работе с работающей молодежи отдан спортивно-оздоровительному направлению. Поэтому в отчетном периоде проведено: спортивный фестиваль «Снежный десант» (71 чел.), турнир по боулингу (25 чел.).</w:t>
      </w:r>
    </w:p>
    <w:p w:rsidR="00EF45F4" w:rsidRPr="000849E7" w:rsidRDefault="00EF45F4" w:rsidP="00EF45F4">
      <w:pPr>
        <w:ind w:firstLine="680"/>
        <w:jc w:val="both"/>
        <w:rPr>
          <w:rFonts w:eastAsia="Calibri"/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t>Ставший традиционным Слет Советов работающей молодежи, который</w:t>
      </w:r>
      <w:r w:rsidRPr="000849E7">
        <w:rPr>
          <w:rFonts w:eastAsia="Calibri"/>
          <w:color w:val="1A1A1A" w:themeColor="background1" w:themeShade="1A"/>
          <w:shd w:val="clear" w:color="auto" w:fill="FFFFFF"/>
        </w:rPr>
        <w:t xml:space="preserve"> охватил </w:t>
      </w:r>
      <w:r w:rsidRPr="000849E7">
        <w:rPr>
          <w:color w:val="1A1A1A" w:themeColor="background1" w:themeShade="1A"/>
        </w:rPr>
        <w:t xml:space="preserve">8 Советов молодежи из 7 муниципальных образований республики (Порецкий район), </w:t>
      </w:r>
      <w:r w:rsidRPr="000849E7">
        <w:rPr>
          <w:rFonts w:eastAsia="Calibri"/>
          <w:color w:val="1A1A1A" w:themeColor="background1" w:themeShade="1A"/>
        </w:rPr>
        <w:t>состоял из образовательной части (мас</w:t>
      </w:r>
      <w:r w:rsidRPr="000849E7">
        <w:rPr>
          <w:color w:val="1A1A1A" w:themeColor="background1" w:themeShade="1A"/>
        </w:rPr>
        <w:t>тер-класс «Технология проектной деятельности»),  спортивной (туристской полосы) и творческого выступления «Вот и не было лета»</w:t>
      </w:r>
      <w:r w:rsidRPr="000849E7">
        <w:rPr>
          <w:rFonts w:eastAsia="Calibri"/>
          <w:color w:val="1A1A1A" w:themeColor="background1" w:themeShade="1A"/>
        </w:rPr>
        <w:t xml:space="preserve">. </w:t>
      </w:r>
    </w:p>
    <w:p w:rsidR="00815A9C" w:rsidRPr="000849E7" w:rsidRDefault="00EF45F4" w:rsidP="00EF45F4">
      <w:pPr>
        <w:rPr>
          <w:b/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lastRenderedPageBreak/>
        <w:t>На 2016 год запланировано усилить работу с молодежью по творческому направлению (проведение игры КВН с командами работающей молодежи) и продолжить проведение спортивно-оздоровительных мероприятий с Советами работающей молодежи</w:t>
      </w:r>
    </w:p>
    <w:p w:rsidR="00EF45F4" w:rsidRPr="000849E7" w:rsidRDefault="00EF45F4" w:rsidP="00104E70">
      <w:pPr>
        <w:rPr>
          <w:b/>
          <w:color w:val="1A1A1A" w:themeColor="background1" w:themeShade="1A"/>
        </w:rPr>
      </w:pPr>
    </w:p>
    <w:p w:rsidR="00104E70" w:rsidRPr="000849E7" w:rsidRDefault="00104E70" w:rsidP="00104E70">
      <w:pPr>
        <w:rPr>
          <w:b/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>Образовательная деятельность</w:t>
      </w:r>
    </w:p>
    <w:p w:rsidR="00104E70" w:rsidRPr="000849E7" w:rsidRDefault="00104E70" w:rsidP="00104E70">
      <w:pPr>
        <w:jc w:val="both"/>
        <w:rPr>
          <w:b/>
          <w:color w:val="1A1A1A" w:themeColor="background1" w:themeShade="1A"/>
        </w:rPr>
      </w:pPr>
    </w:p>
    <w:p w:rsidR="00104E70" w:rsidRPr="000849E7" w:rsidRDefault="00104E70" w:rsidP="00104E70">
      <w:pPr>
        <w:tabs>
          <w:tab w:val="num" w:pos="360"/>
        </w:tabs>
        <w:ind w:firstLine="720"/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>В соответствии с Федеральным Законом «Об образовании в Российской Федерации» методистами разработаны:</w:t>
      </w:r>
    </w:p>
    <w:p w:rsidR="00104E70" w:rsidRPr="000849E7" w:rsidRDefault="00104E70" w:rsidP="00104E70">
      <w:pPr>
        <w:pStyle w:val="afa"/>
        <w:numPr>
          <w:ilvl w:val="0"/>
          <w:numId w:val="6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дополнительная общеразвивающая программа</w:t>
      </w:r>
      <w:r w:rsidRPr="000849E7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 xml:space="preserve"> </w:t>
      </w:r>
      <w:r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«ТРИЗ» (155 часов)</w:t>
      </w:r>
      <w:r w:rsidR="00BF7290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;</w:t>
      </w:r>
    </w:p>
    <w:p w:rsidR="00104E70" w:rsidRPr="000849E7" w:rsidRDefault="00104E70" w:rsidP="00104E70">
      <w:pPr>
        <w:pStyle w:val="afa"/>
        <w:numPr>
          <w:ilvl w:val="0"/>
          <w:numId w:val="6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профессионально</w:t>
      </w:r>
      <w:r w:rsidR="00BF7290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го обучения «Вожатый» (72 часа).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2423"/>
        <w:gridCol w:w="4307"/>
      </w:tblGrid>
      <w:tr w:rsidR="00104E70" w:rsidRPr="000849E7" w:rsidTr="00DC6F61">
        <w:tc>
          <w:tcPr>
            <w:tcW w:w="5211" w:type="dxa"/>
            <w:gridSpan w:val="2"/>
            <w:vAlign w:val="center"/>
          </w:tcPr>
          <w:p w:rsidR="00104E70" w:rsidRPr="000849E7" w:rsidRDefault="00104E70" w:rsidP="00DC6F61">
            <w:pPr>
              <w:jc w:val="both"/>
              <w:rPr>
                <w:b/>
                <w:color w:val="1A1A1A" w:themeColor="background1" w:themeShade="1A"/>
              </w:rPr>
            </w:pPr>
            <w:r w:rsidRPr="000849E7">
              <w:rPr>
                <w:b/>
                <w:color w:val="1A1A1A" w:themeColor="background1" w:themeShade="1A"/>
              </w:rPr>
              <w:t>Измеряемые показатели</w:t>
            </w:r>
          </w:p>
        </w:tc>
        <w:tc>
          <w:tcPr>
            <w:tcW w:w="4307" w:type="dxa"/>
            <w:vAlign w:val="center"/>
          </w:tcPr>
          <w:p w:rsidR="00104E70" w:rsidRPr="000849E7" w:rsidRDefault="00104E70" w:rsidP="00DC6F61">
            <w:pPr>
              <w:jc w:val="both"/>
              <w:rPr>
                <w:b/>
                <w:color w:val="1A1A1A" w:themeColor="background1" w:themeShade="1A"/>
              </w:rPr>
            </w:pPr>
            <w:r w:rsidRPr="000849E7">
              <w:rPr>
                <w:b/>
                <w:color w:val="1A1A1A" w:themeColor="background1" w:themeShade="1A"/>
              </w:rPr>
              <w:t>2015</w:t>
            </w:r>
          </w:p>
        </w:tc>
      </w:tr>
      <w:tr w:rsidR="00104E70" w:rsidRPr="000849E7" w:rsidTr="00DC6F61">
        <w:tc>
          <w:tcPr>
            <w:tcW w:w="5211" w:type="dxa"/>
            <w:gridSpan w:val="2"/>
            <w:vMerge w:val="restart"/>
            <w:vAlign w:val="center"/>
          </w:tcPr>
          <w:p w:rsidR="00104E70" w:rsidRPr="000849E7" w:rsidRDefault="00104E70" w:rsidP="00DC6F61">
            <w:pPr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Контингент обучающихся по программе профессионального обучения «Вожатый»</w:t>
            </w:r>
          </w:p>
        </w:tc>
        <w:tc>
          <w:tcPr>
            <w:tcW w:w="4307" w:type="dxa"/>
          </w:tcPr>
          <w:p w:rsidR="00104E70" w:rsidRPr="000849E7" w:rsidRDefault="00104E70" w:rsidP="00DC6F61">
            <w:pPr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24 группы / 595 человек</w:t>
            </w:r>
          </w:p>
        </w:tc>
      </w:tr>
      <w:tr w:rsidR="00104E70" w:rsidRPr="000849E7" w:rsidTr="00DC6F61">
        <w:tc>
          <w:tcPr>
            <w:tcW w:w="5211" w:type="dxa"/>
            <w:gridSpan w:val="2"/>
            <w:vMerge/>
            <w:vAlign w:val="center"/>
          </w:tcPr>
          <w:p w:rsidR="00104E70" w:rsidRPr="000849E7" w:rsidRDefault="00104E70" w:rsidP="00DC6F61">
            <w:pPr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4307" w:type="dxa"/>
          </w:tcPr>
          <w:p w:rsidR="00104E70" w:rsidRPr="000849E7" w:rsidRDefault="00104E70" w:rsidP="00860503">
            <w:pPr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 xml:space="preserve">185 человека на бюджетной основе </w:t>
            </w:r>
          </w:p>
          <w:p w:rsidR="00104E70" w:rsidRPr="000849E7" w:rsidRDefault="00104E70" w:rsidP="00DC6F61">
            <w:pPr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(из них  на платной основе - 5,9 %)</w:t>
            </w:r>
          </w:p>
          <w:p w:rsidR="00104E70" w:rsidRPr="000849E7" w:rsidRDefault="00860503" w:rsidP="00860503">
            <w:pPr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 xml:space="preserve">410 человек - государственный заказ </w:t>
            </w:r>
            <w:r w:rsidR="00104E70" w:rsidRPr="000849E7">
              <w:rPr>
                <w:color w:val="1A1A1A" w:themeColor="background1" w:themeShade="1A"/>
              </w:rPr>
              <w:t xml:space="preserve"> </w:t>
            </w:r>
          </w:p>
        </w:tc>
      </w:tr>
      <w:tr w:rsidR="00104E70" w:rsidRPr="000849E7" w:rsidTr="00DC6F61">
        <w:trPr>
          <w:trHeight w:val="399"/>
        </w:trPr>
        <w:tc>
          <w:tcPr>
            <w:tcW w:w="2788" w:type="dxa"/>
            <w:vMerge w:val="restart"/>
            <w:vAlign w:val="center"/>
          </w:tcPr>
          <w:p w:rsidR="00104E70" w:rsidRPr="000849E7" w:rsidRDefault="00104E70" w:rsidP="00DC6F61">
            <w:pPr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Возраст обучающихся на бюджетной основе</w:t>
            </w:r>
          </w:p>
        </w:tc>
        <w:tc>
          <w:tcPr>
            <w:tcW w:w="2423" w:type="dxa"/>
          </w:tcPr>
          <w:p w:rsidR="00104E70" w:rsidRPr="000849E7" w:rsidRDefault="00104E70" w:rsidP="00DC6F61">
            <w:pPr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до 18 лет</w:t>
            </w:r>
          </w:p>
        </w:tc>
        <w:tc>
          <w:tcPr>
            <w:tcW w:w="4307" w:type="dxa"/>
          </w:tcPr>
          <w:p w:rsidR="00104E70" w:rsidRPr="000849E7" w:rsidRDefault="00104E70" w:rsidP="00DC6F61">
            <w:pPr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 чел.</w:t>
            </w:r>
          </w:p>
        </w:tc>
      </w:tr>
      <w:tr w:rsidR="00104E70" w:rsidRPr="000849E7" w:rsidTr="00DC6F61">
        <w:tc>
          <w:tcPr>
            <w:tcW w:w="2788" w:type="dxa"/>
            <w:vMerge/>
            <w:vAlign w:val="center"/>
          </w:tcPr>
          <w:p w:rsidR="00104E70" w:rsidRPr="000849E7" w:rsidRDefault="00104E70" w:rsidP="00DC6F61">
            <w:pPr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2423" w:type="dxa"/>
            <w:vAlign w:val="center"/>
          </w:tcPr>
          <w:p w:rsidR="00104E70" w:rsidRPr="000849E7" w:rsidRDefault="00104E70" w:rsidP="00DC6F61">
            <w:pPr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18 – 25 лет</w:t>
            </w:r>
          </w:p>
        </w:tc>
        <w:tc>
          <w:tcPr>
            <w:tcW w:w="4307" w:type="dxa"/>
          </w:tcPr>
          <w:p w:rsidR="00104E70" w:rsidRPr="000849E7" w:rsidRDefault="00104E70" w:rsidP="00DC6F61">
            <w:pPr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549 чел.</w:t>
            </w:r>
          </w:p>
        </w:tc>
      </w:tr>
      <w:tr w:rsidR="00104E70" w:rsidRPr="000849E7" w:rsidTr="00DC6F61">
        <w:trPr>
          <w:trHeight w:val="337"/>
        </w:trPr>
        <w:tc>
          <w:tcPr>
            <w:tcW w:w="2788" w:type="dxa"/>
            <w:vMerge/>
            <w:vAlign w:val="center"/>
          </w:tcPr>
          <w:p w:rsidR="00104E70" w:rsidRPr="000849E7" w:rsidRDefault="00104E70" w:rsidP="00DC6F61">
            <w:pPr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2423" w:type="dxa"/>
            <w:vAlign w:val="center"/>
          </w:tcPr>
          <w:p w:rsidR="00104E70" w:rsidRPr="000849E7" w:rsidRDefault="00104E70" w:rsidP="00DC6F61">
            <w:pPr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старше 25 лет</w:t>
            </w:r>
          </w:p>
        </w:tc>
        <w:tc>
          <w:tcPr>
            <w:tcW w:w="4307" w:type="dxa"/>
          </w:tcPr>
          <w:p w:rsidR="00104E70" w:rsidRPr="000849E7" w:rsidRDefault="00104E70" w:rsidP="00DC6F61">
            <w:pPr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34 чел.</w:t>
            </w:r>
          </w:p>
        </w:tc>
      </w:tr>
    </w:tbl>
    <w:p w:rsidR="00104E70" w:rsidRPr="000849E7" w:rsidRDefault="00104E70" w:rsidP="00104E70">
      <w:pPr>
        <w:tabs>
          <w:tab w:val="num" w:pos="360"/>
        </w:tabs>
        <w:ind w:firstLine="720"/>
        <w:jc w:val="both"/>
        <w:rPr>
          <w:bCs/>
          <w:color w:val="1A1A1A" w:themeColor="background1" w:themeShade="1A"/>
        </w:rPr>
      </w:pPr>
    </w:p>
    <w:p w:rsidR="00104E70" w:rsidRPr="000849E7" w:rsidRDefault="00104E70" w:rsidP="00104E70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Прием заявлений и зачисление слушателей производится в марте, организация обучения строится в соответствии с учебным планом и учебными программами, рассчитанными на 8 недель учебных занятий непосредственно в условиях учреждения. Также благодаря нашей образовательной деятельности, слушатели курсов имеют возможность трудоустроится в детски</w:t>
      </w:r>
      <w:r w:rsidR="00860503" w:rsidRPr="000849E7">
        <w:rPr>
          <w:color w:val="1A1A1A" w:themeColor="background1" w:themeShade="1A"/>
        </w:rPr>
        <w:t>х</w:t>
      </w:r>
      <w:r w:rsidRPr="000849E7">
        <w:rPr>
          <w:color w:val="1A1A1A" w:themeColor="background1" w:themeShade="1A"/>
        </w:rPr>
        <w:t xml:space="preserve"> оздоровительные лагеря</w:t>
      </w:r>
      <w:r w:rsidR="00860503" w:rsidRPr="000849E7">
        <w:rPr>
          <w:color w:val="1A1A1A" w:themeColor="background1" w:themeShade="1A"/>
        </w:rPr>
        <w:t>х</w:t>
      </w:r>
      <w:r w:rsidRPr="000849E7">
        <w:rPr>
          <w:color w:val="1A1A1A" w:themeColor="background1" w:themeShade="1A"/>
        </w:rPr>
        <w:t xml:space="preserve"> республики. </w:t>
      </w:r>
    </w:p>
    <w:p w:rsidR="0043058B" w:rsidRPr="000849E7" w:rsidRDefault="0043058B" w:rsidP="0043058B">
      <w:pPr>
        <w:ind w:firstLine="708"/>
        <w:jc w:val="both"/>
        <w:rPr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>В 2016 году</w:t>
      </w:r>
      <w:r w:rsidRPr="000849E7">
        <w:rPr>
          <w:color w:val="1A1A1A" w:themeColor="background1" w:themeShade="1A"/>
        </w:rPr>
        <w:t xml:space="preserve">, согласно изменениям в государственном задании ЦМИ планируется получение лицензии на ведение данной образовательной деятельности по дополнительным общеобразовательным общеразвивающим программам без указания конкретной </w:t>
      </w:r>
      <w:r w:rsidR="00266F73" w:rsidRPr="000849E7">
        <w:rPr>
          <w:color w:val="1A1A1A" w:themeColor="background1" w:themeShade="1A"/>
        </w:rPr>
        <w:t xml:space="preserve">программы </w:t>
      </w:r>
      <w:r w:rsidRPr="000849E7">
        <w:rPr>
          <w:color w:val="1A1A1A" w:themeColor="background1" w:themeShade="1A"/>
        </w:rPr>
        <w:t xml:space="preserve"> (разработана программа «П</w:t>
      </w:r>
      <w:r w:rsidR="00E21607" w:rsidRPr="000849E7">
        <w:rPr>
          <w:color w:val="1A1A1A" w:themeColor="background1" w:themeShade="1A"/>
        </w:rPr>
        <w:t>одготовка сценических номеров»).</w:t>
      </w:r>
    </w:p>
    <w:p w:rsidR="0043058B" w:rsidRPr="000849E7" w:rsidRDefault="0043058B" w:rsidP="00104E70">
      <w:pPr>
        <w:rPr>
          <w:b/>
          <w:bCs/>
          <w:color w:val="1A1A1A" w:themeColor="background1" w:themeShade="1A"/>
        </w:rPr>
      </w:pPr>
    </w:p>
    <w:p w:rsidR="00135519" w:rsidRPr="000849E7" w:rsidRDefault="00135519" w:rsidP="00104E70">
      <w:pPr>
        <w:rPr>
          <w:b/>
          <w:color w:val="1A1A1A" w:themeColor="background1" w:themeShade="1A"/>
        </w:rPr>
      </w:pPr>
      <w:r w:rsidRPr="000849E7">
        <w:rPr>
          <w:b/>
          <w:bCs/>
          <w:color w:val="1A1A1A" w:themeColor="background1" w:themeShade="1A"/>
        </w:rPr>
        <w:t>Профессиональное творчество</w:t>
      </w:r>
    </w:p>
    <w:p w:rsidR="00135519" w:rsidRPr="000849E7" w:rsidRDefault="00135519" w:rsidP="00686427">
      <w:pPr>
        <w:pStyle w:val="afa"/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262388" w:rsidRPr="000849E7" w:rsidRDefault="00135519" w:rsidP="00686427">
      <w:pPr>
        <w:pStyle w:val="nospacing"/>
        <w:spacing w:before="0" w:beforeAutospacing="0" w:after="0" w:afterAutospacing="0"/>
        <w:ind w:firstLine="708"/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 xml:space="preserve">Работа этого направления заключалась в проведении республиканских конкурсов и олимпиад профессионального мастерства. </w:t>
      </w:r>
    </w:p>
    <w:p w:rsidR="00135519" w:rsidRPr="000849E7" w:rsidRDefault="00135519" w:rsidP="00686427">
      <w:pPr>
        <w:pStyle w:val="nospacing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За период февраль-май были организованы и проведены </w:t>
      </w:r>
      <w:r w:rsidRPr="000849E7">
        <w:rPr>
          <w:b/>
          <w:color w:val="1A1A1A" w:themeColor="background1" w:themeShade="1A"/>
        </w:rPr>
        <w:t>24 республиканских олимпиад профессионального мастерства</w:t>
      </w:r>
      <w:r w:rsidRPr="000849E7">
        <w:rPr>
          <w:color w:val="1A1A1A" w:themeColor="background1" w:themeShade="1A"/>
        </w:rPr>
        <w:t xml:space="preserve">, в которых приняли участие </w:t>
      </w:r>
      <w:r w:rsidRPr="000849E7">
        <w:rPr>
          <w:b/>
          <w:color w:val="1A1A1A" w:themeColor="background1" w:themeShade="1A"/>
        </w:rPr>
        <w:t>1</w:t>
      </w:r>
      <w:r w:rsidR="00A51894" w:rsidRPr="000849E7">
        <w:rPr>
          <w:b/>
          <w:color w:val="1A1A1A" w:themeColor="background1" w:themeShade="1A"/>
        </w:rPr>
        <w:t>60</w:t>
      </w:r>
      <w:r w:rsidRPr="000849E7">
        <w:rPr>
          <w:b/>
          <w:color w:val="1A1A1A" w:themeColor="background1" w:themeShade="1A"/>
        </w:rPr>
        <w:t xml:space="preserve"> студентов</w:t>
      </w:r>
      <w:r w:rsidRPr="000849E7">
        <w:rPr>
          <w:color w:val="1A1A1A" w:themeColor="background1" w:themeShade="1A"/>
        </w:rPr>
        <w:t xml:space="preserve"> из 2</w:t>
      </w:r>
      <w:r w:rsidR="00A51894" w:rsidRPr="000849E7">
        <w:rPr>
          <w:color w:val="1A1A1A" w:themeColor="background1" w:themeShade="1A"/>
        </w:rPr>
        <w:t>4</w:t>
      </w:r>
      <w:r w:rsidRPr="000849E7">
        <w:rPr>
          <w:color w:val="1A1A1A" w:themeColor="background1" w:themeShade="1A"/>
        </w:rPr>
        <w:t xml:space="preserve"> профессиональных образовательных организаций Чувашской Республики.</w:t>
      </w:r>
    </w:p>
    <w:p w:rsidR="00380A48" w:rsidRPr="000849E7" w:rsidRDefault="00380A48" w:rsidP="00380A48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Олимпиады проходили по 13 профильным направлениям (9 профессий – 55 участников, и 15 специальностей – 105 участников). Победителя стали участниками всероссийского этапа олимпиад профмастерства.</w:t>
      </w:r>
    </w:p>
    <w:p w:rsidR="004B3AAE" w:rsidRPr="000849E7" w:rsidRDefault="004B3AAE" w:rsidP="00085A45">
      <w:pPr>
        <w:pStyle w:val="nospacing"/>
        <w:spacing w:before="0" w:beforeAutospacing="0" w:after="0" w:afterAutospacing="0"/>
        <w:ind w:firstLine="708"/>
        <w:jc w:val="right"/>
        <w:rPr>
          <w:b/>
          <w:bCs/>
          <w:color w:val="1A1A1A" w:themeColor="background1" w:themeShade="1A"/>
        </w:rPr>
      </w:pPr>
    </w:p>
    <w:p w:rsidR="004B3AAE" w:rsidRPr="000849E7" w:rsidRDefault="004B3AAE" w:rsidP="004B3AAE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Низкое количество призеров при увеличении количества всероссийских олимпиад профессионального мастерства, в которых принимают участие победители регионального этапа, говорят о некоторых проблемах качества подготовки студентов. Вот одни из них:</w:t>
      </w:r>
    </w:p>
    <w:p w:rsidR="004B3AAE" w:rsidRPr="000849E7" w:rsidRDefault="004B3AAE" w:rsidP="004B3AAE">
      <w:pPr>
        <w:tabs>
          <w:tab w:val="num" w:pos="360"/>
        </w:tabs>
        <w:ind w:firstLine="720"/>
        <w:jc w:val="both"/>
        <w:rPr>
          <w:bCs/>
          <w:color w:val="1A1A1A" w:themeColor="background1" w:themeShade="1A"/>
        </w:rPr>
      </w:pPr>
      <w:r w:rsidRPr="000849E7">
        <w:rPr>
          <w:b/>
          <w:bCs/>
          <w:color w:val="1A1A1A" w:themeColor="background1" w:themeShade="1A"/>
        </w:rPr>
        <w:t xml:space="preserve">- </w:t>
      </w:r>
      <w:r w:rsidRPr="000849E7">
        <w:rPr>
          <w:bCs/>
          <w:color w:val="1A1A1A" w:themeColor="background1" w:themeShade="1A"/>
        </w:rPr>
        <w:t>недостаточно развитая материально-техническая база ПОО;</w:t>
      </w:r>
    </w:p>
    <w:p w:rsidR="004B3AAE" w:rsidRPr="000849E7" w:rsidRDefault="004B3AAE" w:rsidP="004B3AAE">
      <w:pPr>
        <w:tabs>
          <w:tab w:val="num" w:pos="360"/>
        </w:tabs>
        <w:ind w:firstLine="720"/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>- отсутствие системности в подготовке студентов к олимпиадам;</w:t>
      </w:r>
    </w:p>
    <w:p w:rsidR="004B3AAE" w:rsidRPr="000849E7" w:rsidRDefault="004B3AAE" w:rsidP="004B3AAE">
      <w:pPr>
        <w:tabs>
          <w:tab w:val="num" w:pos="360"/>
        </w:tabs>
        <w:ind w:firstLine="720"/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>- недостаточная мотивация студентов к участию в олимпиадах;</w:t>
      </w:r>
    </w:p>
    <w:p w:rsidR="004B3AAE" w:rsidRPr="000849E7" w:rsidRDefault="004B3AAE" w:rsidP="004B3AAE">
      <w:pPr>
        <w:tabs>
          <w:tab w:val="num" w:pos="360"/>
          <w:tab w:val="left" w:pos="851"/>
        </w:tabs>
        <w:ind w:firstLine="720"/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>- недостаточно высокий уровень профессионализма педагогических работников.</w:t>
      </w:r>
    </w:p>
    <w:p w:rsidR="004B3AAE" w:rsidRPr="000849E7" w:rsidRDefault="004B3AAE" w:rsidP="00085A45">
      <w:pPr>
        <w:pStyle w:val="nospacing"/>
        <w:spacing w:before="0" w:beforeAutospacing="0" w:after="0" w:afterAutospacing="0"/>
        <w:ind w:firstLine="708"/>
        <w:jc w:val="right"/>
        <w:rPr>
          <w:b/>
          <w:bCs/>
          <w:color w:val="1A1A1A" w:themeColor="background1" w:themeShade="1A"/>
        </w:rPr>
      </w:pPr>
    </w:p>
    <w:p w:rsidR="004B3AAE" w:rsidRPr="000849E7" w:rsidRDefault="004B3AAE" w:rsidP="00085A45">
      <w:pPr>
        <w:pStyle w:val="nospacing"/>
        <w:spacing w:before="0" w:beforeAutospacing="0" w:after="0" w:afterAutospacing="0"/>
        <w:ind w:firstLine="708"/>
        <w:jc w:val="right"/>
        <w:rPr>
          <w:b/>
          <w:bCs/>
          <w:color w:val="1A1A1A" w:themeColor="background1" w:themeShade="1A"/>
        </w:rPr>
      </w:pPr>
    </w:p>
    <w:p w:rsidR="004B3AAE" w:rsidRPr="000849E7" w:rsidRDefault="004B3AAE" w:rsidP="00085A45">
      <w:pPr>
        <w:pStyle w:val="nospacing"/>
        <w:spacing w:before="0" w:beforeAutospacing="0" w:after="0" w:afterAutospacing="0"/>
        <w:ind w:firstLine="708"/>
        <w:jc w:val="right"/>
        <w:rPr>
          <w:b/>
          <w:bCs/>
          <w:color w:val="1A1A1A" w:themeColor="background1" w:themeShade="1A"/>
        </w:rPr>
      </w:pPr>
    </w:p>
    <w:p w:rsidR="004B3AAE" w:rsidRPr="000849E7" w:rsidRDefault="004B3AAE" w:rsidP="00085A45">
      <w:pPr>
        <w:pStyle w:val="nospacing"/>
        <w:spacing w:before="0" w:beforeAutospacing="0" w:after="0" w:afterAutospacing="0"/>
        <w:ind w:firstLine="708"/>
        <w:jc w:val="right"/>
        <w:rPr>
          <w:b/>
          <w:bCs/>
          <w:color w:val="1A1A1A" w:themeColor="background1" w:themeShade="1A"/>
        </w:rPr>
      </w:pPr>
    </w:p>
    <w:p w:rsidR="004B3AAE" w:rsidRPr="000849E7" w:rsidRDefault="004B3AAE" w:rsidP="00085A45">
      <w:pPr>
        <w:pStyle w:val="nospacing"/>
        <w:spacing w:before="0" w:beforeAutospacing="0" w:after="0" w:afterAutospacing="0"/>
        <w:ind w:firstLine="708"/>
        <w:jc w:val="right"/>
        <w:rPr>
          <w:b/>
          <w:bCs/>
          <w:color w:val="1A1A1A" w:themeColor="background1" w:themeShade="1A"/>
        </w:rPr>
      </w:pPr>
    </w:p>
    <w:p w:rsidR="004B3AAE" w:rsidRPr="000849E7" w:rsidRDefault="004B3AAE" w:rsidP="00085A45">
      <w:pPr>
        <w:pStyle w:val="nospacing"/>
        <w:spacing w:before="0" w:beforeAutospacing="0" w:after="0" w:afterAutospacing="0"/>
        <w:ind w:firstLine="708"/>
        <w:jc w:val="right"/>
        <w:rPr>
          <w:b/>
          <w:bCs/>
          <w:color w:val="1A1A1A" w:themeColor="background1" w:themeShade="1A"/>
        </w:rPr>
      </w:pPr>
    </w:p>
    <w:p w:rsidR="00236CDE" w:rsidRPr="000849E7" w:rsidRDefault="00085A45" w:rsidP="00085A45">
      <w:pPr>
        <w:pStyle w:val="nospacing"/>
        <w:spacing w:before="0" w:beforeAutospacing="0" w:after="0" w:afterAutospacing="0"/>
        <w:ind w:firstLine="708"/>
        <w:jc w:val="right"/>
        <w:rPr>
          <w:b/>
          <w:bCs/>
          <w:color w:val="1A1A1A" w:themeColor="background1" w:themeShade="1A"/>
        </w:rPr>
      </w:pPr>
      <w:r w:rsidRPr="000849E7">
        <w:rPr>
          <w:b/>
          <w:bCs/>
          <w:color w:val="1A1A1A" w:themeColor="background1" w:themeShade="1A"/>
        </w:rPr>
        <w:lastRenderedPageBreak/>
        <w:t>Диаграммы 5 и 6</w:t>
      </w:r>
    </w:p>
    <w:p w:rsidR="00A51894" w:rsidRPr="000849E7" w:rsidRDefault="00A51894" w:rsidP="00251D1D">
      <w:pPr>
        <w:pStyle w:val="nospacing"/>
        <w:spacing w:before="0" w:beforeAutospacing="0" w:after="0" w:afterAutospacing="0"/>
        <w:ind w:firstLine="708"/>
        <w:jc w:val="center"/>
        <w:rPr>
          <w:color w:val="1A1A1A" w:themeColor="background1" w:themeShade="1A"/>
        </w:rPr>
      </w:pPr>
      <w:r w:rsidRPr="000849E7">
        <w:rPr>
          <w:b/>
          <w:bCs/>
          <w:color w:val="1A1A1A" w:themeColor="background1" w:themeShade="1A"/>
        </w:rPr>
        <w:t>Количественные показатели участников в республиканских  олимпиадах профмастерства за 2011-2015 годы</w:t>
      </w:r>
    </w:p>
    <w:p w:rsidR="00135519" w:rsidRPr="000849E7" w:rsidRDefault="00135519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noProof/>
          <w:color w:val="1A1A1A" w:themeColor="background1" w:themeShade="1A"/>
          <w:lang w:eastAsia="ru-RU"/>
        </w:rPr>
        <w:drawing>
          <wp:inline distT="0" distB="0" distL="0" distR="0">
            <wp:extent cx="5457825" cy="24193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5519" w:rsidRPr="000849E7" w:rsidRDefault="00135519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</w:p>
    <w:p w:rsidR="00A51894" w:rsidRPr="000849E7" w:rsidRDefault="00A51894" w:rsidP="00104E70">
      <w:pPr>
        <w:tabs>
          <w:tab w:val="num" w:pos="360"/>
        </w:tabs>
        <w:ind w:firstLine="720"/>
        <w:jc w:val="center"/>
        <w:rPr>
          <w:b/>
          <w:bCs/>
          <w:color w:val="1A1A1A" w:themeColor="background1" w:themeShade="1A"/>
        </w:rPr>
      </w:pPr>
      <w:r w:rsidRPr="000849E7">
        <w:rPr>
          <w:b/>
          <w:bCs/>
          <w:color w:val="1A1A1A" w:themeColor="background1" w:themeShade="1A"/>
        </w:rPr>
        <w:t>Количественные показатели участия</w:t>
      </w:r>
    </w:p>
    <w:p w:rsidR="00A51894" w:rsidRPr="000849E7" w:rsidRDefault="00A51894" w:rsidP="00104E70">
      <w:pPr>
        <w:tabs>
          <w:tab w:val="num" w:pos="360"/>
        </w:tabs>
        <w:ind w:firstLine="720"/>
        <w:jc w:val="center"/>
        <w:rPr>
          <w:color w:val="1A1A1A" w:themeColor="background1" w:themeShade="1A"/>
        </w:rPr>
      </w:pPr>
      <w:r w:rsidRPr="000849E7">
        <w:rPr>
          <w:b/>
          <w:bCs/>
          <w:color w:val="1A1A1A" w:themeColor="background1" w:themeShade="1A"/>
        </w:rPr>
        <w:t>во всероссийских олимпиадах профмастерства</w:t>
      </w:r>
      <w:r w:rsidR="00251D1D" w:rsidRPr="000849E7">
        <w:rPr>
          <w:b/>
          <w:bCs/>
          <w:color w:val="1A1A1A" w:themeColor="background1" w:themeShade="1A"/>
        </w:rPr>
        <w:t xml:space="preserve"> (2009 – 2015 гг.)</w:t>
      </w:r>
    </w:p>
    <w:p w:rsidR="00A51894" w:rsidRPr="000849E7" w:rsidRDefault="00A51894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noProof/>
          <w:color w:val="1A1A1A" w:themeColor="background1" w:themeShade="1A"/>
          <w:lang w:eastAsia="ru-RU"/>
        </w:rPr>
        <w:drawing>
          <wp:inline distT="0" distB="0" distL="0" distR="0">
            <wp:extent cx="5457825" cy="2190750"/>
            <wp:effectExtent l="19050" t="0" r="9525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1894" w:rsidRPr="000849E7" w:rsidRDefault="00A51894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</w:p>
    <w:p w:rsidR="00A51894" w:rsidRPr="000849E7" w:rsidRDefault="00A51894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</w:p>
    <w:p w:rsidR="0053380A" w:rsidRPr="000849E7" w:rsidRDefault="0053380A" w:rsidP="00686427">
      <w:pPr>
        <w:tabs>
          <w:tab w:val="num" w:pos="360"/>
          <w:tab w:val="left" w:pos="851"/>
        </w:tabs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ab/>
        <w:t>Центр молодежных инициатив предлагает несколько вариантов повышения уровня профессионального мастерства обучающихся по профессиям и специальностям СПО:</w:t>
      </w:r>
    </w:p>
    <w:p w:rsidR="0053380A" w:rsidRPr="000849E7" w:rsidRDefault="00262388" w:rsidP="006A4DF4">
      <w:pPr>
        <w:tabs>
          <w:tab w:val="num" w:pos="360"/>
          <w:tab w:val="left" w:pos="851"/>
        </w:tabs>
        <w:ind w:firstLine="567"/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ab/>
      </w:r>
      <w:r w:rsidR="0053380A" w:rsidRPr="000849E7">
        <w:rPr>
          <w:bCs/>
          <w:color w:val="1A1A1A" w:themeColor="background1" w:themeShade="1A"/>
        </w:rPr>
        <w:t>1. Теоретические и профессиональные задания олимпиад профессионального мастерства должны быть максимально приближены к условиям проведения заключительного этапа Всероссийской олимпиады.</w:t>
      </w:r>
    </w:p>
    <w:p w:rsidR="0053380A" w:rsidRPr="000849E7" w:rsidRDefault="0053380A" w:rsidP="006A4DF4">
      <w:pPr>
        <w:tabs>
          <w:tab w:val="num" w:pos="360"/>
          <w:tab w:val="left" w:pos="851"/>
        </w:tabs>
        <w:ind w:firstLine="567"/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 xml:space="preserve"> </w:t>
      </w:r>
      <w:r w:rsidR="00262388" w:rsidRPr="000849E7">
        <w:rPr>
          <w:bCs/>
          <w:color w:val="1A1A1A" w:themeColor="background1" w:themeShade="1A"/>
        </w:rPr>
        <w:tab/>
      </w:r>
      <w:r w:rsidRPr="000849E7">
        <w:rPr>
          <w:bCs/>
          <w:color w:val="1A1A1A" w:themeColor="background1" w:themeShade="1A"/>
        </w:rPr>
        <w:t xml:space="preserve">2. База проведения олимпиады должна определяться  на конкурсной основе с учетом материально-технического оснащения. </w:t>
      </w:r>
    </w:p>
    <w:p w:rsidR="0053380A" w:rsidRPr="000849E7" w:rsidRDefault="00262388" w:rsidP="006A4DF4">
      <w:pPr>
        <w:tabs>
          <w:tab w:val="num" w:pos="360"/>
        </w:tabs>
        <w:ind w:firstLine="567"/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ab/>
      </w:r>
      <w:r w:rsidR="0053380A" w:rsidRPr="000849E7">
        <w:rPr>
          <w:bCs/>
          <w:color w:val="1A1A1A" w:themeColor="background1" w:themeShade="1A"/>
        </w:rPr>
        <w:t>3.</w:t>
      </w:r>
      <w:r w:rsidR="0053380A" w:rsidRPr="000849E7">
        <w:rPr>
          <w:b/>
          <w:bCs/>
          <w:color w:val="1A1A1A" w:themeColor="background1" w:themeShade="1A"/>
        </w:rPr>
        <w:t xml:space="preserve"> </w:t>
      </w:r>
      <w:r w:rsidR="0053380A" w:rsidRPr="000849E7">
        <w:rPr>
          <w:bCs/>
          <w:color w:val="1A1A1A" w:themeColor="background1" w:themeShade="1A"/>
        </w:rPr>
        <w:t xml:space="preserve">Согласование состава экспертных групп с центром развития профессионального образования ЧРИО. </w:t>
      </w:r>
    </w:p>
    <w:p w:rsidR="0053380A" w:rsidRPr="000849E7" w:rsidRDefault="00262388" w:rsidP="006A4DF4">
      <w:pPr>
        <w:tabs>
          <w:tab w:val="num" w:pos="360"/>
        </w:tabs>
        <w:ind w:firstLine="567"/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ab/>
      </w:r>
      <w:r w:rsidR="0053380A" w:rsidRPr="000849E7">
        <w:rPr>
          <w:bCs/>
          <w:color w:val="1A1A1A" w:themeColor="background1" w:themeShade="1A"/>
        </w:rPr>
        <w:t>4. Стимулирование педагогических кадров:- занимающихся подготовкой потенциальных участников олимпиад;- принимающих участие в организации и проведении олимпиад; вошедших в состав экспертных групп.</w:t>
      </w:r>
    </w:p>
    <w:p w:rsidR="0053380A" w:rsidRPr="000849E7" w:rsidRDefault="00262388" w:rsidP="006A4DF4">
      <w:pPr>
        <w:tabs>
          <w:tab w:val="num" w:pos="360"/>
        </w:tabs>
        <w:ind w:firstLine="567"/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ab/>
      </w:r>
      <w:r w:rsidR="0053380A" w:rsidRPr="000849E7">
        <w:rPr>
          <w:bCs/>
          <w:color w:val="1A1A1A" w:themeColor="background1" w:themeShade="1A"/>
        </w:rPr>
        <w:t>5. Организация круглых столов и совещаний с административным составом образовательных организаций на тему дальнейшего сопровождения победителей республиканских олимпиад профессионального мастерства.</w:t>
      </w:r>
    </w:p>
    <w:p w:rsidR="0053380A" w:rsidRPr="000849E7" w:rsidRDefault="00262388" w:rsidP="006A4DF4">
      <w:pPr>
        <w:tabs>
          <w:tab w:val="num" w:pos="360"/>
        </w:tabs>
        <w:ind w:firstLine="567"/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ab/>
      </w:r>
      <w:r w:rsidR="0053380A" w:rsidRPr="000849E7">
        <w:rPr>
          <w:bCs/>
          <w:color w:val="1A1A1A" w:themeColor="background1" w:themeShade="1A"/>
        </w:rPr>
        <w:t>6. Ведение рейтинга образовательных профессиональных образовательных организаций по эффективности их работы в сфере профессионального мастерства и научного творчества молодежи.</w:t>
      </w:r>
    </w:p>
    <w:p w:rsidR="0053380A" w:rsidRPr="000849E7" w:rsidRDefault="00262388" w:rsidP="006A4DF4">
      <w:pPr>
        <w:tabs>
          <w:tab w:val="num" w:pos="360"/>
        </w:tabs>
        <w:ind w:firstLine="567"/>
        <w:jc w:val="both"/>
        <w:rPr>
          <w:bCs/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ab/>
      </w:r>
      <w:r w:rsidR="0053380A" w:rsidRPr="000849E7">
        <w:rPr>
          <w:bCs/>
          <w:color w:val="1A1A1A" w:themeColor="background1" w:themeShade="1A"/>
        </w:rPr>
        <w:t>7. Привлечение к учебному процессу руководителей и преподавателей, обладающих опытом профессиональной деятельности на современных предприятиях.</w:t>
      </w:r>
    </w:p>
    <w:p w:rsidR="0050508D" w:rsidRPr="000849E7" w:rsidRDefault="00EF5989" w:rsidP="00686427">
      <w:pPr>
        <w:pStyle w:val="af6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lastRenderedPageBreak/>
        <w:t xml:space="preserve">Но есть и успехи в данном направлении. </w:t>
      </w:r>
      <w:r w:rsidR="0050508D" w:rsidRPr="000849E7">
        <w:rPr>
          <w:color w:val="1A1A1A" w:themeColor="background1" w:themeShade="1A"/>
        </w:rPr>
        <w:t xml:space="preserve">Для подготовки профессиональных кадров на уровне мировых стандартов в Чувашии </w:t>
      </w:r>
      <w:r w:rsidR="00BD301D" w:rsidRPr="000849E7">
        <w:rPr>
          <w:color w:val="1A1A1A" w:themeColor="background1" w:themeShade="1A"/>
        </w:rPr>
        <w:t xml:space="preserve">с 2012 года </w:t>
      </w:r>
      <w:r w:rsidR="0050508D" w:rsidRPr="000849E7">
        <w:rPr>
          <w:color w:val="1A1A1A" w:themeColor="background1" w:themeShade="1A"/>
        </w:rPr>
        <w:t>проводятся Чемпионаты World Skills</w:t>
      </w:r>
      <w:r w:rsidR="0053380A" w:rsidRPr="000849E7">
        <w:rPr>
          <w:color w:val="1A1A1A" w:themeColor="background1" w:themeShade="1A"/>
        </w:rPr>
        <w:t xml:space="preserve"> (2015 год – 44 победителя)</w:t>
      </w:r>
      <w:r w:rsidR="0050508D" w:rsidRPr="000849E7">
        <w:rPr>
          <w:color w:val="1A1A1A" w:themeColor="background1" w:themeShade="1A"/>
        </w:rPr>
        <w:t xml:space="preserve">. </w:t>
      </w:r>
      <w:r w:rsidR="00F57580" w:rsidRPr="000849E7">
        <w:rPr>
          <w:color w:val="1A1A1A" w:themeColor="background1" w:themeShade="1A"/>
        </w:rPr>
        <w:t>И как результат</w:t>
      </w:r>
      <w:r w:rsidR="0050508D" w:rsidRPr="000849E7">
        <w:rPr>
          <w:color w:val="1A1A1A" w:themeColor="background1" w:themeShade="1A"/>
        </w:rPr>
        <w:t xml:space="preserve"> </w:t>
      </w:r>
      <w:r w:rsidR="00173D9A" w:rsidRPr="000849E7">
        <w:rPr>
          <w:color w:val="1A1A1A" w:themeColor="background1" w:themeShade="1A"/>
        </w:rPr>
        <w:t xml:space="preserve">- </w:t>
      </w:r>
      <w:r w:rsidR="0050508D" w:rsidRPr="000849E7">
        <w:rPr>
          <w:color w:val="1A1A1A" w:themeColor="background1" w:themeShade="1A"/>
        </w:rPr>
        <w:t xml:space="preserve">на бразильском чемпионате студент Чебоксарского техникума технологии питания и коммерции Александр Гониашвили вошел в шестерку призеров Чемпионата мира от России. </w:t>
      </w:r>
    </w:p>
    <w:p w:rsidR="00414F29" w:rsidRPr="000849E7" w:rsidRDefault="00414F29" w:rsidP="0054002D">
      <w:pPr>
        <w:pStyle w:val="a6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ходе профориентационной работы с молодежью применялись иные формы </w:t>
      </w:r>
      <w:r w:rsidR="007E1327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мероприятий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. Так, например, проводился р</w:t>
      </w:r>
      <w:r w:rsidRPr="000849E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егиональный фестиваль </w:t>
      </w:r>
      <w:r w:rsidR="00262388" w:rsidRPr="000849E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«</w:t>
      </w:r>
      <w:r w:rsidRPr="000849E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Мир профессиональных возможностей»</w:t>
      </w:r>
      <w:r w:rsidR="00251D1D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 участием 150 студентов</w:t>
      </w:r>
      <w:r w:rsidR="007E1327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из 17 профессиональных образовательных организаций (9 муниципальных образований республики). В рамках фестиваля прошли конкурс фотографий «Профессия в лицах» и выставка декоративно-прикладного творчества «Моя профессия – мое место в этом мире».</w:t>
      </w:r>
    </w:p>
    <w:p w:rsidR="008E5CDA" w:rsidRPr="000849E7" w:rsidRDefault="0054002D" w:rsidP="0054002D">
      <w:pPr>
        <w:pStyle w:val="ConsPlusCell"/>
        <w:tabs>
          <w:tab w:val="left" w:pos="34"/>
          <w:tab w:val="left" w:pos="317"/>
        </w:tabs>
        <w:spacing w:line="232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54002D" w:rsidRPr="000849E7" w:rsidRDefault="008E5CDA" w:rsidP="0054002D">
      <w:pPr>
        <w:pStyle w:val="ConsPlusCell"/>
        <w:tabs>
          <w:tab w:val="left" w:pos="34"/>
          <w:tab w:val="left" w:pos="317"/>
        </w:tabs>
        <w:spacing w:line="232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54002D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Кроме того, с 2014 года активизирована работа по популяризации рабочих профессий и инженерных специальности в молодежной среде. Так, например среди средств студенческих СМИ был проведен </w:t>
      </w:r>
      <w:r w:rsidR="0054002D" w:rsidRPr="000849E7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республиканский конкурс на лучшее освещение темы «Популяризация рабочих  и инженерных профессий»</w:t>
      </w:r>
      <w:r w:rsidR="0054002D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(30 уч.). </w:t>
      </w:r>
    </w:p>
    <w:p w:rsidR="00E21607" w:rsidRPr="000849E7" w:rsidRDefault="0054002D" w:rsidP="0054002D">
      <w:pPr>
        <w:pStyle w:val="ConsPlusCell"/>
        <w:tabs>
          <w:tab w:val="left" w:pos="34"/>
          <w:tab w:val="left" w:pos="317"/>
        </w:tabs>
        <w:spacing w:line="232" w:lineRule="auto"/>
        <w:ind w:left="34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300A26" w:rsidRPr="000849E7" w:rsidRDefault="00E21607" w:rsidP="0054002D">
      <w:pPr>
        <w:pStyle w:val="ConsPlusCell"/>
        <w:tabs>
          <w:tab w:val="left" w:pos="34"/>
          <w:tab w:val="left" w:pos="317"/>
        </w:tabs>
        <w:spacing w:line="232" w:lineRule="auto"/>
        <w:ind w:left="34"/>
        <w:jc w:val="both"/>
        <w:rPr>
          <w:color w:val="1A1A1A" w:themeColor="background1" w:themeShade="1A"/>
        </w:rPr>
      </w:pP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300A26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Основной целью вышеуказанных мероприятий являлось п</w:t>
      </w:r>
      <w:r w:rsidR="00300A26" w:rsidRPr="000849E7">
        <w:rPr>
          <w:rFonts w:ascii="Times New Roman" w:hAnsi="Times New Roman" w:cs="Times New Roman"/>
          <w:color w:val="1A1A1A" w:themeColor="background1" w:themeShade="1A"/>
          <w:sz w:val="24"/>
        </w:rPr>
        <w:t>риобретение молодыми людьми навыков личностного и профессионального самоопределения, осознанного выбора молодежью профессионального пути</w:t>
      </w:r>
      <w:r w:rsidR="00300A26" w:rsidRPr="000849E7">
        <w:rPr>
          <w:color w:val="1A1A1A" w:themeColor="background1" w:themeShade="1A"/>
        </w:rPr>
        <w:t xml:space="preserve">. </w:t>
      </w:r>
    </w:p>
    <w:p w:rsidR="0054002D" w:rsidRPr="000849E7" w:rsidRDefault="00300A26" w:rsidP="0054002D">
      <w:pPr>
        <w:pStyle w:val="ConsPlusCell"/>
        <w:tabs>
          <w:tab w:val="left" w:pos="34"/>
          <w:tab w:val="left" w:pos="317"/>
        </w:tabs>
        <w:spacing w:line="232" w:lineRule="auto"/>
        <w:ind w:left="34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849E7">
        <w:rPr>
          <w:color w:val="1A1A1A" w:themeColor="background1" w:themeShade="1A"/>
        </w:rPr>
        <w:tab/>
      </w:r>
      <w:r w:rsidRPr="000849E7">
        <w:rPr>
          <w:color w:val="1A1A1A" w:themeColor="background1" w:themeShade="1A"/>
        </w:rPr>
        <w:tab/>
      </w:r>
      <w:r w:rsidR="0054002D" w:rsidRPr="000849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Работа в этом направлении продолжится и в 2016 году в рамках Года человека труда в Чувашской Республики.</w:t>
      </w:r>
    </w:p>
    <w:p w:rsidR="007E1327" w:rsidRPr="000849E7" w:rsidRDefault="007E1327" w:rsidP="00E72B82">
      <w:pPr>
        <w:tabs>
          <w:tab w:val="num" w:pos="360"/>
        </w:tabs>
        <w:ind w:firstLine="720"/>
        <w:jc w:val="center"/>
        <w:rPr>
          <w:b/>
          <w:color w:val="1A1A1A" w:themeColor="background1" w:themeShade="1A"/>
          <w:u w:val="single"/>
        </w:rPr>
      </w:pPr>
    </w:p>
    <w:p w:rsidR="00E72B82" w:rsidRPr="000849E7" w:rsidRDefault="00E72B82" w:rsidP="00E72B82">
      <w:pPr>
        <w:tabs>
          <w:tab w:val="num" w:pos="360"/>
        </w:tabs>
        <w:ind w:firstLine="720"/>
        <w:jc w:val="center"/>
        <w:rPr>
          <w:b/>
          <w:color w:val="1A1A1A" w:themeColor="background1" w:themeShade="1A"/>
          <w:sz w:val="28"/>
          <w:u w:val="single"/>
        </w:rPr>
      </w:pPr>
      <w:r w:rsidRPr="000849E7">
        <w:rPr>
          <w:b/>
          <w:color w:val="1A1A1A" w:themeColor="background1" w:themeShade="1A"/>
          <w:sz w:val="28"/>
          <w:u w:val="single"/>
        </w:rPr>
        <w:t>2. Инновации и научно-техническое творчество молодежи</w:t>
      </w:r>
    </w:p>
    <w:p w:rsidR="00E72B82" w:rsidRPr="000849E7" w:rsidRDefault="00E72B82" w:rsidP="00E72B82">
      <w:pPr>
        <w:tabs>
          <w:tab w:val="num" w:pos="360"/>
        </w:tabs>
        <w:ind w:firstLine="720"/>
        <w:jc w:val="center"/>
        <w:rPr>
          <w:b/>
          <w:color w:val="1A1A1A" w:themeColor="background1" w:themeShade="1A"/>
        </w:rPr>
      </w:pPr>
    </w:p>
    <w:p w:rsidR="00262388" w:rsidRPr="000849E7" w:rsidRDefault="00B906AB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Научно-техническое творчество – это направление, которое </w:t>
      </w:r>
      <w:r w:rsidR="00262388" w:rsidRPr="000849E7">
        <w:rPr>
          <w:color w:val="1A1A1A" w:themeColor="background1" w:themeShade="1A"/>
        </w:rPr>
        <w:t>включает</w:t>
      </w:r>
      <w:r w:rsidRPr="000849E7">
        <w:rPr>
          <w:color w:val="1A1A1A" w:themeColor="background1" w:themeShade="1A"/>
        </w:rPr>
        <w:t xml:space="preserve"> курирование студенческих научных обществ образовательных организаций</w:t>
      </w:r>
      <w:r w:rsidR="00262388" w:rsidRPr="000849E7">
        <w:rPr>
          <w:color w:val="1A1A1A" w:themeColor="background1" w:themeShade="1A"/>
        </w:rPr>
        <w:t xml:space="preserve">, </w:t>
      </w:r>
      <w:r w:rsidRPr="000849E7">
        <w:rPr>
          <w:color w:val="1A1A1A" w:themeColor="background1" w:themeShade="1A"/>
        </w:rPr>
        <w:t>организация мероприятий по</w:t>
      </w:r>
      <w:r w:rsidR="00623A9B" w:rsidRPr="000849E7">
        <w:rPr>
          <w:color w:val="1A1A1A" w:themeColor="background1" w:themeShade="1A"/>
        </w:rPr>
        <w:t xml:space="preserve"> поддержке и развитию творчества </w:t>
      </w:r>
      <w:r w:rsidR="00262388" w:rsidRPr="000849E7">
        <w:rPr>
          <w:color w:val="1A1A1A" w:themeColor="background1" w:themeShade="1A"/>
        </w:rPr>
        <w:t>координацию, работа с</w:t>
      </w:r>
      <w:r w:rsidR="00BD301D" w:rsidRPr="000849E7">
        <w:rPr>
          <w:color w:val="1A1A1A" w:themeColor="background1" w:themeShade="1A"/>
        </w:rPr>
        <w:t xml:space="preserve"> Советом молодых ученых и специалистов (СМУС)</w:t>
      </w:r>
      <w:r w:rsidR="00262388" w:rsidRPr="000849E7">
        <w:rPr>
          <w:color w:val="1A1A1A" w:themeColor="background1" w:themeShade="1A"/>
        </w:rPr>
        <w:t xml:space="preserve">. </w:t>
      </w:r>
    </w:p>
    <w:p w:rsidR="00B906AB" w:rsidRPr="000849E7" w:rsidRDefault="00B906AB" w:rsidP="00686427">
      <w:pPr>
        <w:pStyle w:val="afa"/>
        <w:spacing w:after="0" w:line="240" w:lineRule="auto"/>
        <w:jc w:val="both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8E5CDA" w:rsidRPr="000849E7" w:rsidRDefault="00B906AB" w:rsidP="0068642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 xml:space="preserve">В рамках данного направления активизирована деятельность </w:t>
      </w:r>
      <w:r w:rsidRPr="000849E7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>Координационного Совета студенческих научных обществ учебных заведений профессионального</w:t>
      </w:r>
      <w:r w:rsidRPr="000849E7">
        <w:rPr>
          <w:rFonts w:ascii="Times New Roman" w:hAnsi="Times New Roman"/>
          <w:b/>
          <w:bCs/>
          <w:color w:val="1A1A1A" w:themeColor="background1" w:themeShade="1A"/>
          <w:sz w:val="24"/>
          <w:szCs w:val="24"/>
          <w:u w:val="single"/>
        </w:rPr>
        <w:t xml:space="preserve"> </w:t>
      </w:r>
      <w:r w:rsidRPr="000849E7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>образования</w:t>
      </w:r>
      <w:r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 xml:space="preserve"> (2011 г. - 12 чел., 2012 г. - 20 чел.</w:t>
      </w:r>
      <w:r w:rsidR="007E1327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 xml:space="preserve">, </w:t>
      </w:r>
      <w:r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2013 г. - 29 чел</w:t>
      </w:r>
      <w:r w:rsidR="008E5CDA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, 2014 и 2015 гг. – 29 чел.</w:t>
      </w:r>
      <w:r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).</w:t>
      </w:r>
      <w:r w:rsidR="008E5CDA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 xml:space="preserve"> В состав КС СНО входят представители </w:t>
      </w:r>
      <w:r w:rsidR="008E5CDA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11 образовательных организаций высшего образования и 14 профессиональных образовательных организаций республики.</w:t>
      </w:r>
    </w:p>
    <w:p w:rsidR="00B906AB" w:rsidRPr="000849E7" w:rsidRDefault="00B906AB" w:rsidP="0068642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 xml:space="preserve"> </w:t>
      </w:r>
      <w:r w:rsidR="003B10B2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 xml:space="preserve">На сегодня в республике действуют 28 СНО (12 ОВОО, 16 ПОО). </w:t>
      </w:r>
      <w:r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За отчетный период проведено 4 заседания, проведены 2 мастер-класса</w:t>
      </w:r>
      <w:r w:rsidR="003B10B2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, 5 мероприятий</w:t>
      </w:r>
      <w:r w:rsidR="00D96882" w:rsidRPr="000849E7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, совместно со СМУС организована экскурсия в Исследовательский центр «Бреслер»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>.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B906AB" w:rsidRPr="000849E7" w:rsidRDefault="00B906AB" w:rsidP="008E5CDA">
      <w:pPr>
        <w:tabs>
          <w:tab w:val="left" w:pos="0"/>
          <w:tab w:val="left" w:pos="709"/>
        </w:tabs>
        <w:jc w:val="both"/>
        <w:rPr>
          <w:color w:val="1A1A1A" w:themeColor="background1" w:themeShade="1A"/>
          <w:lang w:eastAsia="ru-RU"/>
        </w:rPr>
      </w:pPr>
      <w:r w:rsidRPr="000849E7">
        <w:rPr>
          <w:bCs/>
          <w:color w:val="1A1A1A" w:themeColor="background1" w:themeShade="1A"/>
        </w:rPr>
        <w:tab/>
      </w:r>
      <w:r w:rsidR="00C25E44" w:rsidRPr="000849E7">
        <w:rPr>
          <w:color w:val="1A1A1A" w:themeColor="background1" w:themeShade="1A"/>
        </w:rPr>
        <w:t xml:space="preserve">Второй год </w:t>
      </w:r>
      <w:r w:rsidRPr="000849E7">
        <w:rPr>
          <w:color w:val="1A1A1A" w:themeColor="background1" w:themeShade="1A"/>
        </w:rPr>
        <w:t>проводи</w:t>
      </w:r>
      <w:r w:rsidR="00C25E44" w:rsidRPr="000849E7">
        <w:rPr>
          <w:color w:val="1A1A1A" w:themeColor="background1" w:themeShade="1A"/>
        </w:rPr>
        <w:t>тся</w:t>
      </w:r>
      <w:r w:rsidRPr="000849E7">
        <w:rPr>
          <w:color w:val="1A1A1A" w:themeColor="background1" w:themeShade="1A"/>
        </w:rPr>
        <w:t xml:space="preserve"> </w:t>
      </w:r>
      <w:r w:rsidRPr="000849E7">
        <w:rPr>
          <w:b/>
          <w:color w:val="1A1A1A" w:themeColor="background1" w:themeShade="1A"/>
        </w:rPr>
        <w:t>конкурс на лучшее студенческое общество «КласСНО!»</w:t>
      </w:r>
      <w:r w:rsidRPr="000849E7">
        <w:rPr>
          <w:color w:val="1A1A1A" w:themeColor="background1" w:themeShade="1A"/>
        </w:rPr>
        <w:t xml:space="preserve"> (</w:t>
      </w:r>
      <w:r w:rsidR="008E5CDA" w:rsidRPr="000849E7">
        <w:rPr>
          <w:color w:val="1A1A1A" w:themeColor="background1" w:themeShade="1A"/>
        </w:rPr>
        <w:t>13</w:t>
      </w:r>
      <w:r w:rsidRPr="000849E7">
        <w:rPr>
          <w:color w:val="1A1A1A" w:themeColor="background1" w:themeShade="1A"/>
        </w:rPr>
        <w:t xml:space="preserve"> образовательных организаций). </w:t>
      </w:r>
      <w:r w:rsidR="008E5CDA" w:rsidRPr="000849E7">
        <w:rPr>
          <w:color w:val="1A1A1A" w:themeColor="background1" w:themeShade="1A"/>
        </w:rPr>
        <w:t>В 2015 году СНО представили видеоролики «Знакомство с СНО» и отчеты об их  деятельности</w:t>
      </w:r>
      <w:r w:rsidRPr="000849E7">
        <w:rPr>
          <w:color w:val="1A1A1A" w:themeColor="background1" w:themeShade="1A"/>
          <w:lang w:eastAsia="ru-RU"/>
        </w:rPr>
        <w:t xml:space="preserve">. </w:t>
      </w:r>
      <w:r w:rsidR="008E5CDA" w:rsidRPr="000849E7">
        <w:rPr>
          <w:color w:val="1A1A1A" w:themeColor="background1" w:themeShade="1A"/>
          <w:lang w:eastAsia="ru-RU"/>
        </w:rPr>
        <w:t>Ощутимо вырос уровень подготовки</w:t>
      </w:r>
      <w:r w:rsidR="00E21607" w:rsidRPr="000849E7">
        <w:rPr>
          <w:color w:val="1A1A1A" w:themeColor="background1" w:themeShade="1A"/>
          <w:lang w:eastAsia="ru-RU"/>
        </w:rPr>
        <w:t xml:space="preserve"> </w:t>
      </w:r>
      <w:r w:rsidR="008E5CDA" w:rsidRPr="000849E7">
        <w:rPr>
          <w:color w:val="1A1A1A" w:themeColor="background1" w:themeShade="1A"/>
          <w:lang w:eastAsia="ru-RU"/>
        </w:rPr>
        <w:t>СНО к данному конкурсу.</w:t>
      </w:r>
    </w:p>
    <w:p w:rsidR="00B906AB" w:rsidRPr="000849E7" w:rsidRDefault="00B906AB" w:rsidP="00686427">
      <w:pPr>
        <w:pStyle w:val="a6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2C3C03" w:rsidRPr="000849E7" w:rsidRDefault="002C3C03" w:rsidP="006605AB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  <w:lang w:eastAsia="ru-RU"/>
        </w:rPr>
        <w:t xml:space="preserve">В целях поддержки развития инноваций и поддержки научно-технического творчества молодежи </w:t>
      </w:r>
      <w:r w:rsidR="00E21607" w:rsidRPr="000849E7">
        <w:rPr>
          <w:color w:val="1A1A1A" w:themeColor="background1" w:themeShade="1A"/>
          <w:lang w:eastAsia="ru-RU"/>
        </w:rPr>
        <w:t xml:space="preserve">использовались и другие формы работы. Впервые </w:t>
      </w:r>
      <w:r w:rsidR="006605AB" w:rsidRPr="000849E7">
        <w:rPr>
          <w:color w:val="1A1A1A" w:themeColor="background1" w:themeShade="1A"/>
          <w:lang w:eastAsia="ru-RU"/>
        </w:rPr>
        <w:t>провод</w:t>
      </w:r>
      <w:r w:rsidR="00904839" w:rsidRPr="000849E7">
        <w:rPr>
          <w:color w:val="1A1A1A" w:themeColor="background1" w:themeShade="1A"/>
          <w:lang w:eastAsia="ru-RU"/>
        </w:rPr>
        <w:t>ил</w:t>
      </w:r>
      <w:r w:rsidR="006605AB" w:rsidRPr="000849E7">
        <w:rPr>
          <w:color w:val="1A1A1A" w:themeColor="background1" w:themeShade="1A"/>
          <w:lang w:eastAsia="ru-RU"/>
        </w:rPr>
        <w:t>ся</w:t>
      </w:r>
      <w:r w:rsidRPr="000849E7">
        <w:rPr>
          <w:i/>
          <w:color w:val="1A1A1A" w:themeColor="background1" w:themeShade="1A"/>
          <w:lang w:eastAsia="ru-RU"/>
        </w:rPr>
        <w:t xml:space="preserve"> </w:t>
      </w:r>
      <w:r w:rsidRPr="000849E7">
        <w:rPr>
          <w:b/>
          <w:bCs/>
          <w:color w:val="1A1A1A" w:themeColor="background1" w:themeShade="1A"/>
          <w:lang w:eastAsia="ru-RU"/>
        </w:rPr>
        <w:t>Молодёжный научно-образовательный форум «Чувашия – территория научной инициативы»,</w:t>
      </w:r>
      <w:r w:rsidRPr="000849E7">
        <w:rPr>
          <w:bCs/>
          <w:color w:val="1A1A1A" w:themeColor="background1" w:themeShade="1A"/>
          <w:lang w:eastAsia="ru-RU"/>
        </w:rPr>
        <w:t xml:space="preserve"> приуроченный ко Дню российской науки (110 человек)</w:t>
      </w:r>
      <w:r w:rsidR="003B10B2" w:rsidRPr="000849E7">
        <w:rPr>
          <w:bCs/>
          <w:color w:val="1A1A1A" w:themeColor="background1" w:themeShade="1A"/>
          <w:lang w:eastAsia="ru-RU"/>
        </w:rPr>
        <w:t>.</w:t>
      </w:r>
    </w:p>
    <w:p w:rsidR="00776BAC" w:rsidRPr="000849E7" w:rsidRDefault="00776BAC" w:rsidP="006605AB">
      <w:pPr>
        <w:ind w:firstLine="708"/>
        <w:jc w:val="both"/>
        <w:rPr>
          <w:color w:val="1A1A1A" w:themeColor="background1" w:themeShade="1A"/>
          <w:highlight w:val="yellow"/>
        </w:rPr>
      </w:pPr>
    </w:p>
    <w:p w:rsidR="00CA0194" w:rsidRPr="000849E7" w:rsidRDefault="000C7335" w:rsidP="00936E57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Не </w:t>
      </w:r>
      <w:r w:rsidR="00776BAC" w:rsidRPr="000849E7">
        <w:rPr>
          <w:color w:val="1A1A1A" w:themeColor="background1" w:themeShade="1A"/>
        </w:rPr>
        <w:t xml:space="preserve">угасает интерес молодежи к </w:t>
      </w:r>
      <w:r w:rsidR="002C3C03" w:rsidRPr="000849E7">
        <w:rPr>
          <w:color w:val="1A1A1A" w:themeColor="background1" w:themeShade="1A"/>
        </w:rPr>
        <w:t>Межрегиональн</w:t>
      </w:r>
      <w:r w:rsidR="00CA0194" w:rsidRPr="000849E7">
        <w:rPr>
          <w:color w:val="1A1A1A" w:themeColor="background1" w:themeShade="1A"/>
        </w:rPr>
        <w:t>ой</w:t>
      </w:r>
      <w:r w:rsidR="002C3C03" w:rsidRPr="000849E7">
        <w:rPr>
          <w:color w:val="1A1A1A" w:themeColor="background1" w:themeShade="1A"/>
        </w:rPr>
        <w:t xml:space="preserve"> конференци</w:t>
      </w:r>
      <w:r w:rsidR="00CA0194" w:rsidRPr="000849E7">
        <w:rPr>
          <w:color w:val="1A1A1A" w:themeColor="background1" w:themeShade="1A"/>
        </w:rPr>
        <w:t>и</w:t>
      </w:r>
      <w:r w:rsidR="002C3C03" w:rsidRPr="000849E7">
        <w:rPr>
          <w:color w:val="1A1A1A" w:themeColor="background1" w:themeShade="1A"/>
        </w:rPr>
        <w:t>-фестивал</w:t>
      </w:r>
      <w:r w:rsidR="00776BAC" w:rsidRPr="000849E7">
        <w:rPr>
          <w:color w:val="1A1A1A" w:themeColor="background1" w:themeShade="1A"/>
        </w:rPr>
        <w:t>ю</w:t>
      </w:r>
      <w:r w:rsidR="002C3C03" w:rsidRPr="000849E7">
        <w:rPr>
          <w:color w:val="1A1A1A" w:themeColor="background1" w:themeShade="1A"/>
        </w:rPr>
        <w:t xml:space="preserve"> научного творчества учащейся молодежи </w:t>
      </w:r>
      <w:r w:rsidR="002C3C03" w:rsidRPr="000849E7">
        <w:rPr>
          <w:b/>
          <w:color w:val="1A1A1A" w:themeColor="background1" w:themeShade="1A"/>
        </w:rPr>
        <w:t>«</w:t>
      </w:r>
      <w:hyperlink r:id="rId15" w:tooltip="Юность Большой Волги" w:history="1">
        <w:r w:rsidR="002C3C03" w:rsidRPr="000849E7">
          <w:rPr>
            <w:rStyle w:val="a5"/>
            <w:b/>
            <w:color w:val="1A1A1A" w:themeColor="background1" w:themeShade="1A"/>
            <w:u w:val="none"/>
          </w:rPr>
          <w:t>Юность Большой Волги</w:t>
        </w:r>
      </w:hyperlink>
      <w:r w:rsidR="002C3C03" w:rsidRPr="000849E7">
        <w:rPr>
          <w:b/>
          <w:color w:val="1A1A1A" w:themeColor="background1" w:themeShade="1A"/>
        </w:rPr>
        <w:t>»</w:t>
      </w:r>
      <w:r w:rsidR="00776BAC" w:rsidRPr="000849E7">
        <w:rPr>
          <w:b/>
          <w:color w:val="1A1A1A" w:themeColor="background1" w:themeShade="1A"/>
        </w:rPr>
        <w:t>.</w:t>
      </w:r>
      <w:r w:rsidR="002C3C03" w:rsidRPr="000849E7">
        <w:rPr>
          <w:color w:val="1A1A1A" w:themeColor="background1" w:themeShade="1A"/>
        </w:rPr>
        <w:t xml:space="preserve"> </w:t>
      </w:r>
      <w:r w:rsidR="00776BAC" w:rsidRPr="000849E7">
        <w:rPr>
          <w:color w:val="1A1A1A" w:themeColor="background1" w:themeShade="1A"/>
        </w:rPr>
        <w:t>В этом году</w:t>
      </w:r>
      <w:r w:rsidR="00B7671F" w:rsidRPr="000849E7">
        <w:rPr>
          <w:color w:val="1A1A1A" w:themeColor="background1" w:themeShade="1A"/>
        </w:rPr>
        <w:t xml:space="preserve"> в</w:t>
      </w:r>
      <w:r w:rsidR="00776BAC" w:rsidRPr="000849E7">
        <w:rPr>
          <w:color w:val="1A1A1A" w:themeColor="background1" w:themeShade="1A"/>
        </w:rPr>
        <w:t xml:space="preserve"> ней </w:t>
      </w:r>
      <w:r w:rsidR="00CA0194" w:rsidRPr="000849E7">
        <w:rPr>
          <w:color w:val="1A1A1A" w:themeColor="background1" w:themeShade="1A"/>
        </w:rPr>
        <w:t>приняли участие</w:t>
      </w:r>
      <w:r w:rsidR="00045783" w:rsidRPr="000849E7">
        <w:rPr>
          <w:color w:val="1A1A1A" w:themeColor="background1" w:themeShade="1A"/>
        </w:rPr>
        <w:t xml:space="preserve"> </w:t>
      </w:r>
      <w:r w:rsidR="00CA0194" w:rsidRPr="000849E7">
        <w:rPr>
          <w:color w:val="1A1A1A" w:themeColor="background1" w:themeShade="1A"/>
        </w:rPr>
        <w:t xml:space="preserve">812 </w:t>
      </w:r>
      <w:r w:rsidR="00045783" w:rsidRPr="000849E7">
        <w:rPr>
          <w:color w:val="1A1A1A" w:themeColor="background1" w:themeShade="1A"/>
        </w:rPr>
        <w:t>студентов из 4</w:t>
      </w:r>
      <w:r w:rsidR="00CA0194" w:rsidRPr="000849E7">
        <w:rPr>
          <w:color w:val="1A1A1A" w:themeColor="background1" w:themeShade="1A"/>
        </w:rPr>
        <w:t>5</w:t>
      </w:r>
      <w:r w:rsidR="00045783" w:rsidRPr="000849E7">
        <w:rPr>
          <w:color w:val="1A1A1A" w:themeColor="background1" w:themeShade="1A"/>
        </w:rPr>
        <w:t xml:space="preserve"> образовательных организаций Чувашии</w:t>
      </w:r>
      <w:r w:rsidR="00CA0194" w:rsidRPr="000849E7">
        <w:rPr>
          <w:color w:val="1A1A1A" w:themeColor="background1" w:themeShade="1A"/>
        </w:rPr>
        <w:t xml:space="preserve"> - 30 СПО, 15 ВПО - (2014 год - 835 и 39 соответственно)</w:t>
      </w:r>
      <w:r w:rsidR="00045783" w:rsidRPr="000849E7">
        <w:rPr>
          <w:color w:val="1A1A1A" w:themeColor="background1" w:themeShade="1A"/>
        </w:rPr>
        <w:t xml:space="preserve">, </w:t>
      </w:r>
      <w:r w:rsidR="00CA0194" w:rsidRPr="000849E7">
        <w:rPr>
          <w:color w:val="1A1A1A" w:themeColor="background1" w:themeShade="1A"/>
        </w:rPr>
        <w:t xml:space="preserve">а также от 3 учебных заведений республик Татарстан, Марий-Эл и г. Воронеж. 160 человек стали победителями в  39 подсекциях </w:t>
      </w:r>
      <w:r w:rsidR="00CA0194" w:rsidRPr="000849E7">
        <w:rPr>
          <w:color w:val="1A1A1A" w:themeColor="background1" w:themeShade="1A"/>
        </w:rPr>
        <w:lastRenderedPageBreak/>
        <w:t>(2014 – 250 чел.). Необходимо отметить, что наиболее многочисленными стали подсекции: «Экономика» и «Наша Победа».</w:t>
      </w:r>
    </w:p>
    <w:p w:rsidR="00E21607" w:rsidRPr="000849E7" w:rsidRDefault="00936E57" w:rsidP="00E21607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Р</w:t>
      </w:r>
      <w:r w:rsidR="00982221" w:rsidRPr="000849E7">
        <w:rPr>
          <w:color w:val="1A1A1A" w:themeColor="background1" w:themeShade="1A"/>
        </w:rPr>
        <w:t>еспубликанск</w:t>
      </w:r>
      <w:r w:rsidRPr="000849E7">
        <w:rPr>
          <w:color w:val="1A1A1A" w:themeColor="background1" w:themeShade="1A"/>
        </w:rPr>
        <w:t>ий</w:t>
      </w:r>
      <w:r w:rsidR="00982221" w:rsidRPr="000849E7">
        <w:rPr>
          <w:color w:val="1A1A1A" w:themeColor="background1" w:themeShade="1A"/>
        </w:rPr>
        <w:t xml:space="preserve"> фестивал</w:t>
      </w:r>
      <w:r w:rsidRPr="000849E7">
        <w:rPr>
          <w:color w:val="1A1A1A" w:themeColor="background1" w:themeShade="1A"/>
        </w:rPr>
        <w:t>ь</w:t>
      </w:r>
      <w:r w:rsidR="00982221" w:rsidRPr="000849E7">
        <w:rPr>
          <w:color w:val="1A1A1A" w:themeColor="background1" w:themeShade="1A"/>
        </w:rPr>
        <w:t xml:space="preserve"> </w:t>
      </w:r>
      <w:r w:rsidR="00982221" w:rsidRPr="000849E7">
        <w:rPr>
          <w:b/>
          <w:color w:val="1A1A1A" w:themeColor="background1" w:themeShade="1A"/>
        </w:rPr>
        <w:t>«Мир профессиональных возможностей»</w:t>
      </w:r>
      <w:r w:rsidRPr="000849E7">
        <w:rPr>
          <w:color w:val="1A1A1A" w:themeColor="background1" w:themeShade="1A"/>
        </w:rPr>
        <w:t xml:space="preserve"> </w:t>
      </w:r>
      <w:r w:rsidR="00990890" w:rsidRPr="000849E7">
        <w:rPr>
          <w:color w:val="1A1A1A" w:themeColor="background1" w:themeShade="1A"/>
        </w:rPr>
        <w:t xml:space="preserve">(155 чел.) </w:t>
      </w:r>
      <w:r w:rsidR="00E21607" w:rsidRPr="000849E7">
        <w:rPr>
          <w:color w:val="1A1A1A" w:themeColor="background1" w:themeShade="1A"/>
        </w:rPr>
        <w:t xml:space="preserve">в отчетном году </w:t>
      </w:r>
      <w:r w:rsidRPr="000849E7">
        <w:rPr>
          <w:color w:val="1A1A1A" w:themeColor="background1" w:themeShade="1A"/>
        </w:rPr>
        <w:t>включа</w:t>
      </w:r>
      <w:r w:rsidR="00E21607" w:rsidRPr="000849E7">
        <w:rPr>
          <w:color w:val="1A1A1A" w:themeColor="background1" w:themeShade="1A"/>
        </w:rPr>
        <w:t>л</w:t>
      </w:r>
      <w:r w:rsidRPr="000849E7">
        <w:rPr>
          <w:color w:val="1A1A1A" w:themeColor="background1" w:themeShade="1A"/>
        </w:rPr>
        <w:t xml:space="preserve"> в себя несколько мероприятий: </w:t>
      </w:r>
    </w:p>
    <w:p w:rsidR="00E21607" w:rsidRPr="000849E7" w:rsidRDefault="00982221" w:rsidP="00E21607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конкурс фотографий «Профессия в лицах»</w:t>
      </w:r>
      <w:r w:rsidR="00936E57" w:rsidRPr="000849E7">
        <w:rPr>
          <w:color w:val="1A1A1A" w:themeColor="background1" w:themeShade="1A"/>
        </w:rPr>
        <w:t xml:space="preserve"> (20 работ), </w:t>
      </w:r>
    </w:p>
    <w:p w:rsidR="00E21607" w:rsidRPr="000849E7" w:rsidRDefault="00982221" w:rsidP="00E21607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выставка декоративно-прикладного творчества «Моя профессия – мое место в этом мире»</w:t>
      </w:r>
      <w:r w:rsidR="00E21607" w:rsidRPr="000849E7">
        <w:rPr>
          <w:color w:val="1A1A1A" w:themeColor="background1" w:themeShade="1A"/>
        </w:rPr>
        <w:t xml:space="preserve"> </w:t>
      </w:r>
      <w:r w:rsidR="00936E57" w:rsidRPr="000849E7">
        <w:rPr>
          <w:color w:val="1A1A1A" w:themeColor="background1" w:themeShade="1A"/>
        </w:rPr>
        <w:t>в форме интерактивных площадок: «Парикмахер», «Карвинг», «Флористика», «Роботы», «3D моделирование», «Пневмопривод и пневматические роботы».</w:t>
      </w:r>
      <w:r w:rsidR="000D33F6" w:rsidRPr="000849E7">
        <w:rPr>
          <w:color w:val="1A1A1A" w:themeColor="background1" w:themeShade="1A"/>
        </w:rPr>
        <w:t xml:space="preserve"> </w:t>
      </w:r>
    </w:p>
    <w:p w:rsidR="000D33F6" w:rsidRPr="000849E7" w:rsidRDefault="000D33F6" w:rsidP="00E21607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В отличие от 2014 года фестиваль поменял свое содержание</w:t>
      </w:r>
      <w:r w:rsidR="00E21607" w:rsidRPr="000849E7">
        <w:rPr>
          <w:color w:val="1A1A1A" w:themeColor="background1" w:themeShade="1A"/>
        </w:rPr>
        <w:t xml:space="preserve"> (т</w:t>
      </w:r>
      <w:r w:rsidRPr="000849E7">
        <w:rPr>
          <w:color w:val="1A1A1A" w:themeColor="background1" w:themeShade="1A"/>
        </w:rPr>
        <w:t>ворчески</w:t>
      </w:r>
      <w:r w:rsidR="00E21607" w:rsidRPr="000849E7">
        <w:rPr>
          <w:color w:val="1A1A1A" w:themeColor="background1" w:themeShade="1A"/>
        </w:rPr>
        <w:t>е</w:t>
      </w:r>
      <w:r w:rsidRPr="000849E7">
        <w:rPr>
          <w:color w:val="1A1A1A" w:themeColor="background1" w:themeShade="1A"/>
        </w:rPr>
        <w:t xml:space="preserve"> презентаци</w:t>
      </w:r>
      <w:r w:rsidR="00E21607" w:rsidRPr="000849E7">
        <w:rPr>
          <w:color w:val="1A1A1A" w:themeColor="background1" w:themeShade="1A"/>
        </w:rPr>
        <w:t>и</w:t>
      </w:r>
      <w:r w:rsidRPr="000849E7">
        <w:rPr>
          <w:color w:val="1A1A1A" w:themeColor="background1" w:themeShade="1A"/>
        </w:rPr>
        <w:t xml:space="preserve"> рабочих специальностей, </w:t>
      </w:r>
      <w:r w:rsidR="00E21607" w:rsidRPr="000849E7">
        <w:rPr>
          <w:color w:val="1A1A1A" w:themeColor="background1" w:themeShade="1A"/>
        </w:rPr>
        <w:t xml:space="preserve">конкурс </w:t>
      </w:r>
      <w:r w:rsidRPr="000849E7">
        <w:rPr>
          <w:color w:val="1A1A1A" w:themeColor="background1" w:themeShade="1A"/>
        </w:rPr>
        <w:t>видеофильмов и роликов, информационных материалов и плакатов</w:t>
      </w:r>
      <w:r w:rsidR="00E21607" w:rsidRPr="000849E7">
        <w:rPr>
          <w:color w:val="1A1A1A" w:themeColor="background1" w:themeShade="1A"/>
        </w:rPr>
        <w:t>)</w:t>
      </w:r>
      <w:r w:rsidRPr="000849E7">
        <w:rPr>
          <w:color w:val="1A1A1A" w:themeColor="background1" w:themeShade="1A"/>
        </w:rPr>
        <w:t>.</w:t>
      </w:r>
    </w:p>
    <w:p w:rsidR="00E21607" w:rsidRPr="000849E7" w:rsidRDefault="00E21607" w:rsidP="00E21607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</w:p>
    <w:p w:rsidR="00045783" w:rsidRPr="000849E7" w:rsidRDefault="00936E57" w:rsidP="00936E57">
      <w:pPr>
        <w:pStyle w:val="a6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Финал </w:t>
      </w:r>
      <w:r w:rsidRPr="000849E7">
        <w:rPr>
          <w:rFonts w:ascii="Times New Roman" w:hAnsi="Times New Roman"/>
          <w:b/>
          <w:color w:val="1A1A1A" w:themeColor="background1" w:themeShade="1A"/>
          <w:sz w:val="24"/>
          <w:szCs w:val="24"/>
          <w:lang w:val="en-US"/>
        </w:rPr>
        <w:t>IV</w:t>
      </w:r>
      <w:r w:rsidRPr="000849E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республиканского фестиваля научно-технического творчества молодежи «НТТМ – Чувашия»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проходил в рамках республиканской конференции работников образования. Было представлено 16 проектов </w:t>
      </w:r>
      <w:r w:rsidR="00045783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студент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ов</w:t>
      </w:r>
      <w:r w:rsidR="00045783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10 образовательных организаций высшего и профессионального образования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045783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в следующих сферах: производственные и химические технологии; машиностроение и приборостроение; моделирование; информационные технологии и безопасность; область энергетики и энергосбережения; экология и рациональное природопользование; радиотехника, электроника и робототехника; биотехнология; сельское хозяйство; пищевая промышленность.</w:t>
      </w:r>
    </w:p>
    <w:p w:rsidR="00045783" w:rsidRPr="000849E7" w:rsidRDefault="00C14B74" w:rsidP="00936E57">
      <w:pPr>
        <w:pStyle w:val="a6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Вошло в традицию проведение</w:t>
      </w:r>
      <w:r w:rsidR="00936E57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выставк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и</w:t>
      </w:r>
      <w:r w:rsidR="00936E57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45783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студенческого научного творчества: малогабаритное транспортное средство «Черный монстрик», самодельный снегоход, самодельный внедорожный автомобиль «Зубр», «Обучающий тренажер для обучения водителей», учебная машина, карты «Пионер» и «Ракет</w:t>
      </w:r>
      <w:r w:rsidR="00A01835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а</w:t>
      </w:r>
      <w:r w:rsidR="00045783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», гоночная машина Багги «Багира», малогабаритное гусеничное транспортное средство «Мотособака», отечественная роботизированная установка УЭМ-5 и МП-9С на цифровой элементной базе.</w:t>
      </w:r>
    </w:p>
    <w:p w:rsidR="00045783" w:rsidRPr="000849E7" w:rsidRDefault="00045783" w:rsidP="00045783">
      <w:pPr>
        <w:pStyle w:val="a6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936E57" w:rsidRPr="000849E7" w:rsidRDefault="00045783" w:rsidP="00936E57">
      <w:pPr>
        <w:pStyle w:val="a6"/>
        <w:jc w:val="both"/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936E57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ab/>
        <w:t>Данное направление требует</w:t>
      </w:r>
      <w:r w:rsidR="00936E57" w:rsidRPr="000849E7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грамотного методического сопровождения. Поэтому отделом профессиональной адаптации молодежи был разработан ряд </w:t>
      </w:r>
      <w:r w:rsidR="002C3C03" w:rsidRPr="000849E7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положений и методических рекомендаций по популяризации научно-технического творчества среди молодёжи</w:t>
      </w:r>
      <w:r w:rsidR="00936E57" w:rsidRPr="000849E7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:</w:t>
      </w:r>
    </w:p>
    <w:p w:rsidR="002C3C03" w:rsidRPr="000849E7" w:rsidRDefault="00936E57" w:rsidP="00936E57">
      <w:pPr>
        <w:pStyle w:val="a6"/>
        <w:jc w:val="both"/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2C3C03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2C3C03" w:rsidRPr="000849E7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тесты</w:t>
      </w:r>
      <w:r w:rsidR="002C3C03" w:rsidRPr="000849E7">
        <w:rPr>
          <w:rFonts w:ascii="Times New Roman" w:hAnsi="Times New Roman"/>
          <w:i/>
          <w:color w:val="1A1A1A" w:themeColor="background1" w:themeShade="1A"/>
          <w:sz w:val="24"/>
          <w:szCs w:val="24"/>
          <w:lang w:eastAsia="ru-RU"/>
        </w:rPr>
        <w:t xml:space="preserve"> </w:t>
      </w:r>
      <w:r w:rsidR="002C3C03" w:rsidRPr="000849E7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по республиканским олимпиадам профессионального мастерства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  <w:lang w:eastAsia="ru-RU"/>
        </w:rPr>
        <w:t>;</w:t>
      </w:r>
    </w:p>
    <w:p w:rsidR="002C3C03" w:rsidRPr="000849E7" w:rsidRDefault="002C3C03" w:rsidP="00686427">
      <w:pPr>
        <w:jc w:val="both"/>
        <w:rPr>
          <w:color w:val="1A1A1A" w:themeColor="background1" w:themeShade="1A"/>
          <w:lang w:eastAsia="ru-RU"/>
        </w:rPr>
      </w:pPr>
      <w:r w:rsidRPr="000849E7">
        <w:rPr>
          <w:i/>
          <w:color w:val="1A1A1A" w:themeColor="background1" w:themeShade="1A"/>
        </w:rPr>
        <w:t xml:space="preserve">- </w:t>
      </w:r>
      <w:r w:rsidRPr="000849E7">
        <w:rPr>
          <w:color w:val="1A1A1A" w:themeColor="background1" w:themeShade="1A"/>
          <w:lang w:eastAsia="ru-RU"/>
        </w:rPr>
        <w:t>методические рекомендации по организации работы Центров (служб) содействия занятости студентов и трудоустройству выпускников</w:t>
      </w:r>
      <w:r w:rsidR="00936E57" w:rsidRPr="000849E7">
        <w:rPr>
          <w:color w:val="1A1A1A" w:themeColor="background1" w:themeShade="1A"/>
          <w:lang w:eastAsia="ru-RU"/>
        </w:rPr>
        <w:t>;</w:t>
      </w:r>
    </w:p>
    <w:p w:rsidR="002C3C03" w:rsidRPr="000849E7" w:rsidRDefault="002C3C03" w:rsidP="00686427">
      <w:pPr>
        <w:jc w:val="both"/>
        <w:rPr>
          <w:i/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</w:rPr>
        <w:t>- методические рекомендации «</w:t>
      </w:r>
      <w:r w:rsidRPr="000849E7">
        <w:rPr>
          <w:color w:val="1A1A1A" w:themeColor="background1" w:themeShade="1A"/>
          <w:lang w:eastAsia="ru-RU"/>
        </w:rPr>
        <w:t>Технология трудоустройства, или наука о том,  как выгоднее «продать себя»  на рынке труда</w:t>
      </w:r>
      <w:r w:rsidR="00936E57" w:rsidRPr="000849E7">
        <w:rPr>
          <w:color w:val="1A1A1A" w:themeColor="background1" w:themeShade="1A"/>
          <w:lang w:eastAsia="ru-RU"/>
        </w:rPr>
        <w:t>;</w:t>
      </w:r>
    </w:p>
    <w:p w:rsidR="002C3C03" w:rsidRPr="000849E7" w:rsidRDefault="002C3C03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методические рекомендации по содержанию официальных сайтов организаций отдых детей и их оздоровления Чувашской Республики</w:t>
      </w:r>
      <w:r w:rsidR="00936E57" w:rsidRPr="000849E7">
        <w:rPr>
          <w:color w:val="1A1A1A" w:themeColor="background1" w:themeShade="1A"/>
        </w:rPr>
        <w:t>;</w:t>
      </w:r>
    </w:p>
    <w:p w:rsidR="002C3C03" w:rsidRPr="000849E7" w:rsidRDefault="00936E57" w:rsidP="00686427">
      <w:pPr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</w:rPr>
        <w:t xml:space="preserve">- </w:t>
      </w:r>
      <w:r w:rsidR="002C3C03" w:rsidRPr="000849E7">
        <w:rPr>
          <w:color w:val="1A1A1A" w:themeColor="background1" w:themeShade="1A"/>
          <w:lang w:eastAsia="ru-RU"/>
        </w:rPr>
        <w:t>методические рекомендации по проведению олимпиад профессионального мастерства</w:t>
      </w:r>
      <w:r w:rsidR="00ED24FB" w:rsidRPr="000849E7">
        <w:rPr>
          <w:color w:val="1A1A1A" w:themeColor="background1" w:themeShade="1A"/>
          <w:lang w:eastAsia="ru-RU"/>
        </w:rPr>
        <w:t>;</w:t>
      </w:r>
    </w:p>
    <w:p w:rsidR="002C3C03" w:rsidRPr="000849E7" w:rsidRDefault="002C3C03" w:rsidP="00686427">
      <w:pPr>
        <w:pStyle w:val="a6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- м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етодические рекомендации по </w:t>
      </w:r>
      <w:r w:rsidR="00ED24FB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р</w:t>
      </w:r>
      <w:r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азвитию технического творчества молодежи и созданию системы подготовки инноваторов</w:t>
      </w:r>
      <w:r w:rsidR="00ED24FB" w:rsidRPr="000849E7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.</w:t>
      </w:r>
    </w:p>
    <w:p w:rsidR="000D33F6" w:rsidRPr="000849E7" w:rsidRDefault="000D33F6" w:rsidP="000D33F6">
      <w:pPr>
        <w:pStyle w:val="a6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D33F6" w:rsidRPr="000849E7" w:rsidRDefault="000D33F6" w:rsidP="000D33F6">
      <w:pPr>
        <w:pStyle w:val="a6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целях развития и содействия реализации инновационных идей и повышения проектной культуры </w:t>
      </w:r>
      <w:r w:rsidR="007C445B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молодежи 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2015 году впервые была проведена </w:t>
      </w:r>
      <w:r w:rsidRPr="000849E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Проектная школа</w:t>
      </w:r>
      <w:r w:rsidR="00986420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для студенческой молодежи (120 чел.)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В рамках нее были организованы 4 мастер-класса  с участием экспертов-профессионалов проектной деятельности. В качестве предзащиты  для выпускников школы состоялся Конвейер проектов (95 чел), по </w:t>
      </w:r>
      <w:r w:rsidR="00C45A17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итогам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которого была сформирована делегация</w:t>
      </w:r>
      <w:r w:rsidR="00986420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Чувашии на участие в молодежном образовательном форуме ПФО «</w:t>
      </w:r>
      <w:r w:rsidR="00986420" w:rsidRPr="000849E7">
        <w:rPr>
          <w:rFonts w:ascii="Times New Roman" w:hAnsi="Times New Roman"/>
          <w:color w:val="1A1A1A" w:themeColor="background1" w:themeShade="1A"/>
          <w:sz w:val="24"/>
          <w:szCs w:val="24"/>
          <w:lang w:val="en-US"/>
        </w:rPr>
        <w:t>i</w:t>
      </w:r>
      <w:r w:rsidR="00986420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Волга». </w:t>
      </w:r>
      <w:r w:rsidR="00C45A17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В</w:t>
      </w:r>
      <w:r w:rsidR="00986420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результат</w:t>
      </w:r>
      <w:r w:rsidR="00C45A17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е было поддержаны 4 проекта </w:t>
      </w:r>
      <w:r w:rsidR="00130258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инновационного и социального направления </w:t>
      </w:r>
      <w:r w:rsidR="00C45A17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грантами.</w:t>
      </w:r>
    </w:p>
    <w:p w:rsidR="00FB561B" w:rsidRPr="000849E7" w:rsidRDefault="00FB561B" w:rsidP="00FB561B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В 2016 году планируется проведение региональной Проектной школы, включающую в себя  обучение около 250 человек проектной деятельностью по 7 </w:t>
      </w:r>
      <w:r w:rsidRPr="000849E7">
        <w:rPr>
          <w:color w:val="1A1A1A" w:themeColor="background1" w:themeShade="1A"/>
        </w:rPr>
        <w:lastRenderedPageBreak/>
        <w:t>основным направлениям (политика, журналистика,  инновации и предпринимательство, патриотическое воспитание, культура и туризм)</w:t>
      </w:r>
      <w:r w:rsidR="007C445B" w:rsidRPr="000849E7">
        <w:rPr>
          <w:color w:val="1A1A1A" w:themeColor="background1" w:themeShade="1A"/>
        </w:rPr>
        <w:t xml:space="preserve"> с более детальным подходом разработки проекта по каждому направлению для повышения качества проектов.</w:t>
      </w:r>
    </w:p>
    <w:p w:rsidR="000D33F6" w:rsidRPr="000849E7" w:rsidRDefault="000D33F6" w:rsidP="00686427">
      <w:pPr>
        <w:pStyle w:val="a6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6605AB" w:rsidRPr="000849E7" w:rsidRDefault="006605AB" w:rsidP="006605AB">
      <w:pPr>
        <w:pStyle w:val="a6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Все мероприятия </w:t>
      </w:r>
      <w:r w:rsidR="00B7671F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этого направления 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освещались в СМИ: Национальное телевидение, ГТРК, Национальное радио, ГТРК радио, радио Чеб 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  <w:lang w:val="en-US"/>
        </w:rPr>
        <w:t>FM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публикации в газетах «Грани», </w:t>
      </w:r>
      <w:r w:rsidR="007476D7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«Советская Чувашия», 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="007476D7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Чебоксарские новости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 w:rsidR="007476D7"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D96882" w:rsidRPr="000849E7" w:rsidRDefault="00D96882" w:rsidP="006605AB">
      <w:pPr>
        <w:pStyle w:val="a6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BD301D" w:rsidRPr="000849E7" w:rsidRDefault="00BD301D" w:rsidP="00ED7AAC">
      <w:pPr>
        <w:ind w:firstLine="690"/>
        <w:jc w:val="center"/>
        <w:rPr>
          <w:b/>
          <w:color w:val="1A1A1A" w:themeColor="background1" w:themeShade="1A"/>
          <w:sz w:val="28"/>
          <w:u w:val="single"/>
        </w:rPr>
      </w:pPr>
      <w:r w:rsidRPr="000849E7">
        <w:rPr>
          <w:b/>
          <w:color w:val="1A1A1A" w:themeColor="background1" w:themeShade="1A"/>
          <w:sz w:val="28"/>
          <w:u w:val="single"/>
        </w:rPr>
        <w:t>3. Поддержка и взаимодействие с молодежными общественными организациями</w:t>
      </w:r>
    </w:p>
    <w:p w:rsidR="003F3188" w:rsidRPr="000849E7" w:rsidRDefault="00E065CB" w:rsidP="00D626E3">
      <w:pPr>
        <w:pStyle w:val="af6"/>
        <w:spacing w:after="0" w:afterAutospacing="0"/>
        <w:ind w:firstLine="54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В 2015 году </w:t>
      </w:r>
      <w:r w:rsidR="003F3188" w:rsidRPr="000849E7">
        <w:rPr>
          <w:color w:val="1A1A1A" w:themeColor="background1" w:themeShade="1A"/>
        </w:rPr>
        <w:t xml:space="preserve"> </w:t>
      </w:r>
      <w:r w:rsidR="00D626E3" w:rsidRPr="000849E7">
        <w:rPr>
          <w:color w:val="1A1A1A" w:themeColor="background1" w:themeShade="1A"/>
        </w:rPr>
        <w:t xml:space="preserve">поддержка </w:t>
      </w:r>
      <w:r w:rsidR="00D626E3" w:rsidRPr="000849E7">
        <w:rPr>
          <w:b/>
          <w:i/>
          <w:color w:val="1A1A1A" w:themeColor="background1" w:themeShade="1A"/>
        </w:rPr>
        <w:t>молодежных общественных организаций</w:t>
      </w:r>
      <w:r w:rsidR="00BD77CE" w:rsidRPr="000849E7">
        <w:rPr>
          <w:b/>
          <w:i/>
          <w:color w:val="1A1A1A" w:themeColor="background1" w:themeShade="1A"/>
        </w:rPr>
        <w:t xml:space="preserve">, </w:t>
      </w:r>
      <w:r w:rsidR="00D626E3" w:rsidRPr="000849E7">
        <w:rPr>
          <w:color w:val="1A1A1A" w:themeColor="background1" w:themeShade="1A"/>
        </w:rPr>
        <w:t xml:space="preserve">с </w:t>
      </w:r>
      <w:r w:rsidR="003F3188" w:rsidRPr="000849E7">
        <w:rPr>
          <w:color w:val="1A1A1A" w:themeColor="background1" w:themeShade="1A"/>
        </w:rPr>
        <w:t>которым</w:t>
      </w:r>
      <w:r w:rsidR="00D626E3" w:rsidRPr="000849E7">
        <w:rPr>
          <w:color w:val="1A1A1A" w:themeColor="background1" w:themeShade="1A"/>
        </w:rPr>
        <w:t>и</w:t>
      </w:r>
      <w:r w:rsidR="003F3188" w:rsidRPr="000849E7">
        <w:rPr>
          <w:color w:val="1A1A1A" w:themeColor="background1" w:themeShade="1A"/>
        </w:rPr>
        <w:t xml:space="preserve"> взаимодейств</w:t>
      </w:r>
      <w:r w:rsidR="00D626E3" w:rsidRPr="000849E7">
        <w:rPr>
          <w:color w:val="1A1A1A" w:themeColor="background1" w:themeShade="1A"/>
        </w:rPr>
        <w:t>овало</w:t>
      </w:r>
      <w:r w:rsidR="003F3188" w:rsidRPr="000849E7">
        <w:rPr>
          <w:color w:val="1A1A1A" w:themeColor="background1" w:themeShade="1A"/>
        </w:rPr>
        <w:t xml:space="preserve"> учреждение</w:t>
      </w:r>
      <w:r w:rsidR="00BD77CE" w:rsidRPr="000849E7">
        <w:rPr>
          <w:color w:val="1A1A1A" w:themeColor="background1" w:themeShade="1A"/>
        </w:rPr>
        <w:t>,</w:t>
      </w:r>
      <w:r w:rsidR="00D626E3" w:rsidRPr="000849E7">
        <w:rPr>
          <w:color w:val="1A1A1A" w:themeColor="background1" w:themeShade="1A"/>
        </w:rPr>
        <w:t xml:space="preserve"> </w:t>
      </w:r>
      <w:r w:rsidR="003F3188" w:rsidRPr="000849E7">
        <w:rPr>
          <w:color w:val="1A1A1A" w:themeColor="background1" w:themeShade="1A"/>
        </w:rPr>
        <w:t>осуществля</w:t>
      </w:r>
      <w:r w:rsidR="00D626E3" w:rsidRPr="000849E7">
        <w:rPr>
          <w:color w:val="1A1A1A" w:themeColor="background1" w:themeShade="1A"/>
        </w:rPr>
        <w:t>лась</w:t>
      </w:r>
      <w:r w:rsidR="003F3188" w:rsidRPr="000849E7">
        <w:rPr>
          <w:color w:val="1A1A1A" w:themeColor="background1" w:themeShade="1A"/>
        </w:rPr>
        <w:t xml:space="preserve"> по </w:t>
      </w:r>
      <w:r w:rsidR="00BD77CE" w:rsidRPr="000849E7">
        <w:rPr>
          <w:color w:val="1A1A1A" w:themeColor="background1" w:themeShade="1A"/>
        </w:rPr>
        <w:t>4</w:t>
      </w:r>
      <w:r w:rsidR="003F3188" w:rsidRPr="000849E7">
        <w:rPr>
          <w:color w:val="1A1A1A" w:themeColor="background1" w:themeShade="1A"/>
        </w:rPr>
        <w:t xml:space="preserve"> направлениям:</w:t>
      </w:r>
    </w:p>
    <w:p w:rsidR="003F3188" w:rsidRPr="000849E7" w:rsidRDefault="003F3188" w:rsidP="003F3188">
      <w:pPr>
        <w:pStyle w:val="af6"/>
        <w:spacing w:before="0" w:beforeAutospacing="0" w:after="0" w:afterAutospacing="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информационное (новостное сопровождение деятельности МОО, проведение информационных совещаний</w:t>
      </w:r>
      <w:r w:rsidR="00D626E3" w:rsidRPr="000849E7">
        <w:rPr>
          <w:color w:val="1A1A1A" w:themeColor="background1" w:themeShade="1A"/>
        </w:rPr>
        <w:t xml:space="preserve">  -  </w:t>
      </w:r>
      <w:r w:rsidRPr="000849E7">
        <w:rPr>
          <w:color w:val="1A1A1A" w:themeColor="background1" w:themeShade="1A"/>
        </w:rPr>
        <w:t>«круглых столов»</w:t>
      </w:r>
      <w:r w:rsidR="00D626E3" w:rsidRPr="000849E7">
        <w:rPr>
          <w:color w:val="1A1A1A" w:themeColor="background1" w:themeShade="1A"/>
        </w:rPr>
        <w:t xml:space="preserve"> (3)</w:t>
      </w:r>
      <w:r w:rsidRPr="000849E7">
        <w:rPr>
          <w:color w:val="1A1A1A" w:themeColor="background1" w:themeShade="1A"/>
        </w:rPr>
        <w:t xml:space="preserve"> </w:t>
      </w:r>
      <w:r w:rsidR="00D626E3" w:rsidRPr="000849E7">
        <w:rPr>
          <w:color w:val="1A1A1A" w:themeColor="background1" w:themeShade="1A"/>
        </w:rPr>
        <w:t>, мастер-классов (</w:t>
      </w:r>
      <w:r w:rsidR="006F39A1" w:rsidRPr="000849E7">
        <w:rPr>
          <w:color w:val="1A1A1A" w:themeColor="background1" w:themeShade="1A"/>
        </w:rPr>
        <w:t>2</w:t>
      </w:r>
      <w:r w:rsidR="00D626E3" w:rsidRPr="000849E7">
        <w:rPr>
          <w:color w:val="1A1A1A" w:themeColor="background1" w:themeShade="1A"/>
        </w:rPr>
        <w:t>)</w:t>
      </w:r>
      <w:r w:rsidRPr="000849E7">
        <w:rPr>
          <w:color w:val="1A1A1A" w:themeColor="background1" w:themeShade="1A"/>
        </w:rPr>
        <w:t>;</w:t>
      </w:r>
    </w:p>
    <w:p w:rsidR="003F3188" w:rsidRPr="000849E7" w:rsidRDefault="003F3188" w:rsidP="003F3188">
      <w:pPr>
        <w:pStyle w:val="af6"/>
        <w:spacing w:before="0" w:beforeAutospacing="0" w:after="0" w:afterAutospacing="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консультационное (предоставление бесплатной юридической консультации</w:t>
      </w:r>
      <w:r w:rsidR="006F39A1" w:rsidRPr="000849E7">
        <w:rPr>
          <w:color w:val="1A1A1A" w:themeColor="background1" w:themeShade="1A"/>
        </w:rPr>
        <w:t>, в т.ч. по оформлению документации на участие в грантовых конкурсах</w:t>
      </w:r>
      <w:r w:rsidRPr="000849E7">
        <w:rPr>
          <w:color w:val="1A1A1A" w:themeColor="background1" w:themeShade="1A"/>
        </w:rPr>
        <w:t>);</w:t>
      </w:r>
    </w:p>
    <w:p w:rsidR="003F3188" w:rsidRPr="000849E7" w:rsidRDefault="003F3188" w:rsidP="003F3188">
      <w:pPr>
        <w:pStyle w:val="af6"/>
        <w:spacing w:before="0" w:beforeAutospacing="0" w:after="0" w:afterAutospacing="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предоставление поме</w:t>
      </w:r>
      <w:r w:rsidR="00D626E3" w:rsidRPr="000849E7">
        <w:rPr>
          <w:color w:val="1A1A1A" w:themeColor="background1" w:themeShade="1A"/>
        </w:rPr>
        <w:t>щений для проведения встреч МОО,</w:t>
      </w:r>
    </w:p>
    <w:p w:rsidR="00D626E3" w:rsidRPr="000849E7" w:rsidRDefault="00D626E3" w:rsidP="003F3188">
      <w:pPr>
        <w:pStyle w:val="af6"/>
        <w:spacing w:before="0" w:beforeAutospacing="0" w:after="0" w:afterAutospacing="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совместное проведение мероприятий</w:t>
      </w:r>
      <w:r w:rsidR="00BD77CE" w:rsidRPr="000849E7">
        <w:rPr>
          <w:color w:val="1A1A1A" w:themeColor="background1" w:themeShade="1A"/>
        </w:rPr>
        <w:t xml:space="preserve"> (8).</w:t>
      </w:r>
    </w:p>
    <w:p w:rsidR="00D626E3" w:rsidRPr="000849E7" w:rsidRDefault="00D626E3" w:rsidP="003F3188">
      <w:pPr>
        <w:pStyle w:val="af6"/>
        <w:spacing w:before="0" w:beforeAutospacing="0" w:after="0" w:afterAutospacing="0"/>
        <w:jc w:val="both"/>
        <w:rPr>
          <w:color w:val="1A1A1A" w:themeColor="background1" w:themeShade="1A"/>
        </w:rPr>
      </w:pPr>
    </w:p>
    <w:p w:rsidR="00990395" w:rsidRPr="000849E7" w:rsidRDefault="00D626E3" w:rsidP="00BD77CE">
      <w:pPr>
        <w:ind w:firstLine="68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Активно велось сотрудничество</w:t>
      </w:r>
      <w:r w:rsidR="0048763D" w:rsidRPr="000849E7">
        <w:rPr>
          <w:color w:val="1A1A1A" w:themeColor="background1" w:themeShade="1A"/>
        </w:rPr>
        <w:t xml:space="preserve"> с 1</w:t>
      </w:r>
      <w:r w:rsidR="00BD77CE" w:rsidRPr="000849E7">
        <w:rPr>
          <w:color w:val="1A1A1A" w:themeColor="background1" w:themeShade="1A"/>
        </w:rPr>
        <w:t>1</w:t>
      </w:r>
      <w:r w:rsidR="0048763D" w:rsidRPr="000849E7">
        <w:rPr>
          <w:color w:val="1A1A1A" w:themeColor="background1" w:themeShade="1A"/>
        </w:rPr>
        <w:t xml:space="preserve"> молодежными общественными организациями</w:t>
      </w:r>
      <w:r w:rsidR="002C30A3" w:rsidRPr="000849E7">
        <w:rPr>
          <w:color w:val="1A1A1A" w:themeColor="background1" w:themeShade="1A"/>
        </w:rPr>
        <w:t xml:space="preserve"> (2014 г</w:t>
      </w:r>
      <w:r w:rsidR="00D57C0D" w:rsidRPr="000849E7">
        <w:rPr>
          <w:color w:val="1A1A1A" w:themeColor="background1" w:themeShade="1A"/>
        </w:rPr>
        <w:t>.</w:t>
      </w:r>
      <w:r w:rsidR="002C30A3" w:rsidRPr="000849E7">
        <w:rPr>
          <w:color w:val="1A1A1A" w:themeColor="background1" w:themeShade="1A"/>
        </w:rPr>
        <w:t xml:space="preserve"> – 7)</w:t>
      </w:r>
      <w:r w:rsidR="0048763D" w:rsidRPr="000849E7">
        <w:rPr>
          <w:color w:val="1A1A1A" w:themeColor="background1" w:themeShade="1A"/>
        </w:rPr>
        <w:t xml:space="preserve">: ЧРО МОО «Российские Студенческие Отряды», ЧРМО «Клуб веселых и находчивых», ЧРМОО «Ассоциация органов студенческого и ученического самоуправления «Студенчество Чувашии», ЧРМОО «Студенческий совет», ЧРО ВООО «Молодая Гвардия Единой России», </w:t>
      </w:r>
      <w:r w:rsidR="00BD77CE" w:rsidRPr="000849E7">
        <w:rPr>
          <w:color w:val="1A1A1A" w:themeColor="background1" w:themeShade="1A"/>
        </w:rPr>
        <w:t xml:space="preserve">ЧГОО «Молодежный Центр инвалидов «Доброта и Мир», ЧГМОО «Волонтерский центр города Чебоксары», ЧРМОО «Центр социально-трудовой адаптации молодежи «Перекресток», ОО «Молодежная Эсперанто-Ассоциация Чувашской Республики», ЧРМОО «Молодежное добровольческое объединение Чувашии», </w:t>
      </w:r>
      <w:r w:rsidR="002C30A3" w:rsidRPr="000849E7">
        <w:rPr>
          <w:color w:val="1A1A1A" w:themeColor="background1" w:themeShade="1A"/>
        </w:rPr>
        <w:t>ЧР</w:t>
      </w:r>
      <w:r w:rsidR="00BD77CE" w:rsidRPr="000849E7">
        <w:rPr>
          <w:color w:val="1A1A1A" w:themeColor="background1" w:themeShade="1A"/>
        </w:rPr>
        <w:t xml:space="preserve">ОО </w:t>
      </w:r>
      <w:r w:rsidR="002C30A3" w:rsidRPr="000849E7">
        <w:rPr>
          <w:color w:val="1A1A1A" w:themeColor="background1" w:themeShade="1A"/>
        </w:rPr>
        <w:t xml:space="preserve">социальной защиты и поддержки граждан </w:t>
      </w:r>
      <w:r w:rsidR="00BD77CE" w:rsidRPr="000849E7">
        <w:rPr>
          <w:color w:val="1A1A1A" w:themeColor="background1" w:themeShade="1A"/>
        </w:rPr>
        <w:t>«Свобода».</w:t>
      </w:r>
    </w:p>
    <w:p w:rsidR="0048763D" w:rsidRPr="000849E7" w:rsidRDefault="0048763D" w:rsidP="00990395">
      <w:pPr>
        <w:jc w:val="both"/>
        <w:rPr>
          <w:color w:val="1A1A1A" w:themeColor="background1" w:themeShade="1A"/>
        </w:rPr>
      </w:pPr>
    </w:p>
    <w:p w:rsidR="00990395" w:rsidRPr="000849E7" w:rsidRDefault="00D57C0D" w:rsidP="003F3188">
      <w:pPr>
        <w:ind w:firstLine="680"/>
        <w:jc w:val="both"/>
        <w:rPr>
          <w:rFonts w:eastAsia="Calibri"/>
          <w:b/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t xml:space="preserve">Продолжается </w:t>
      </w:r>
      <w:r w:rsidR="00990395" w:rsidRPr="000849E7">
        <w:rPr>
          <w:rFonts w:eastAsia="Calibri"/>
          <w:color w:val="1A1A1A" w:themeColor="background1" w:themeShade="1A"/>
        </w:rPr>
        <w:t xml:space="preserve">плодотворное сотрудничество ЦМИ с </w:t>
      </w:r>
      <w:r w:rsidR="00990395" w:rsidRPr="000849E7">
        <w:rPr>
          <w:rFonts w:eastAsia="Calibri"/>
          <w:b/>
          <w:color w:val="1A1A1A" w:themeColor="background1" w:themeShade="1A"/>
        </w:rPr>
        <w:t>Чувашским региональным отделением  Молодежной общероссийской общественной организацией «Российские Студенческие Отряды».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>Благодаря насыщенной пром</w:t>
      </w:r>
      <w:r w:rsidR="00D57C0D" w:rsidRPr="000849E7">
        <w:rPr>
          <w:noProof/>
          <w:color w:val="1A1A1A" w:themeColor="background1" w:themeShade="1A"/>
        </w:rPr>
        <w:t>о</w:t>
      </w:r>
      <w:r w:rsidRPr="000849E7">
        <w:rPr>
          <w:noProof/>
          <w:color w:val="1A1A1A" w:themeColor="background1" w:themeShade="1A"/>
        </w:rPr>
        <w:t xml:space="preserve">-кампании в ряды регионального отделения РСО в 2015 году вступили 5 новых отрядов. </w:t>
      </w:r>
      <w:r w:rsidRPr="000849E7">
        <w:rPr>
          <w:color w:val="1A1A1A" w:themeColor="background1" w:themeShade="1A"/>
        </w:rPr>
        <w:t>В мероприятиях</w:t>
      </w:r>
      <w:r w:rsidRPr="000849E7">
        <w:rPr>
          <w:b/>
          <w:color w:val="1A1A1A" w:themeColor="background1" w:themeShade="1A"/>
        </w:rPr>
        <w:t xml:space="preserve"> </w:t>
      </w:r>
      <w:r w:rsidRPr="000849E7">
        <w:rPr>
          <w:color w:val="1A1A1A" w:themeColor="background1" w:themeShade="1A"/>
        </w:rPr>
        <w:t>по развитию трудового движения задействованы более 3 тыс. молодых людей республики</w:t>
      </w:r>
      <w:r w:rsidRPr="000849E7">
        <w:rPr>
          <w:noProof/>
          <w:color w:val="1A1A1A" w:themeColor="background1" w:themeShade="1A"/>
        </w:rPr>
        <w:t xml:space="preserve">, </w:t>
      </w:r>
      <w:r w:rsidRPr="000849E7">
        <w:rPr>
          <w:i/>
          <w:noProof/>
          <w:color w:val="1A1A1A" w:themeColor="background1" w:themeShade="1A"/>
        </w:rPr>
        <w:t>проведены совместные мероприятия</w:t>
      </w:r>
      <w:r w:rsidRPr="000849E7">
        <w:rPr>
          <w:noProof/>
          <w:color w:val="1A1A1A" w:themeColor="background1" w:themeShade="1A"/>
        </w:rPr>
        <w:t>: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>- заседания комиссаров студенческого трудового движения</w:t>
      </w:r>
      <w:r w:rsidR="00D626E3" w:rsidRPr="000849E7">
        <w:rPr>
          <w:noProof/>
          <w:color w:val="1A1A1A" w:themeColor="background1" w:themeShade="1A"/>
        </w:rPr>
        <w:t>;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>- круглый стол по развитию студенческого трудового движения в республике</w:t>
      </w:r>
      <w:r w:rsidR="00D626E3" w:rsidRPr="000849E7">
        <w:rPr>
          <w:noProof/>
          <w:color w:val="1A1A1A" w:themeColor="background1" w:themeShade="1A"/>
        </w:rPr>
        <w:t>;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 xml:space="preserve">- торжественное открытие летнего трудового сезона (с участием </w:t>
      </w:r>
      <w:r w:rsidR="00D626E3" w:rsidRPr="000849E7">
        <w:rPr>
          <w:noProof/>
          <w:color w:val="1A1A1A" w:themeColor="background1" w:themeShade="1A"/>
        </w:rPr>
        <w:t>более 500 бойцов из 24 отрядов);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 xml:space="preserve">- республиканский </w:t>
      </w:r>
      <w:r w:rsidR="00D626E3" w:rsidRPr="000849E7">
        <w:rPr>
          <w:noProof/>
          <w:color w:val="1A1A1A" w:themeColor="background1" w:themeShade="1A"/>
        </w:rPr>
        <w:t>фестиваль вожатского мастерства;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>- фестиваль подростковых трудо</w:t>
      </w:r>
      <w:r w:rsidR="00D626E3" w:rsidRPr="000849E7">
        <w:rPr>
          <w:noProof/>
          <w:color w:val="1A1A1A" w:themeColor="background1" w:themeShade="1A"/>
        </w:rPr>
        <w:t>вых бригад;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>- республ</w:t>
      </w:r>
      <w:r w:rsidR="00D626E3" w:rsidRPr="000849E7">
        <w:rPr>
          <w:noProof/>
          <w:color w:val="1A1A1A" w:themeColor="background1" w:themeShade="1A"/>
        </w:rPr>
        <w:t>иканский конкурс «Вожатый года»;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>- республиканский слет студенческих отрудо</w:t>
      </w:r>
      <w:r w:rsidR="00D626E3" w:rsidRPr="000849E7">
        <w:rPr>
          <w:noProof/>
          <w:color w:val="1A1A1A" w:themeColor="background1" w:themeShade="1A"/>
        </w:rPr>
        <w:t>вых отрядов «Звездная карусель»;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>- окружной квест «ПФО объединяйтесь!»;</w:t>
      </w:r>
    </w:p>
    <w:p w:rsidR="00990395" w:rsidRPr="000849E7" w:rsidRDefault="00426FF0" w:rsidP="00990395">
      <w:pPr>
        <w:widowControl w:val="0"/>
        <w:jc w:val="both"/>
        <w:rPr>
          <w:i/>
          <w:noProof/>
          <w:color w:val="1A1A1A" w:themeColor="background1" w:themeShade="1A"/>
        </w:rPr>
      </w:pPr>
      <w:r w:rsidRPr="000849E7">
        <w:rPr>
          <w:i/>
          <w:noProof/>
          <w:color w:val="1A1A1A" w:themeColor="background1" w:themeShade="1A"/>
        </w:rPr>
        <w:t xml:space="preserve">представители РСО Чувашии </w:t>
      </w:r>
      <w:r w:rsidR="00990395" w:rsidRPr="000849E7">
        <w:rPr>
          <w:i/>
          <w:noProof/>
          <w:color w:val="1A1A1A" w:themeColor="background1" w:themeShade="1A"/>
        </w:rPr>
        <w:t>приянли участие: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>- в Окружной школе Приводжского федерального округа по подготовке руководителей штабов студенческих отрядов,</w:t>
      </w:r>
    </w:p>
    <w:p w:rsidR="00D626E3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>- республиканскицй спортивный фестиваль «Спортфест»;</w:t>
      </w:r>
    </w:p>
    <w:p w:rsidR="00990395" w:rsidRPr="000849E7" w:rsidRDefault="00D626E3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 xml:space="preserve">- </w:t>
      </w:r>
      <w:r w:rsidR="00990395" w:rsidRPr="000849E7">
        <w:rPr>
          <w:noProof/>
          <w:color w:val="1A1A1A" w:themeColor="background1" w:themeShade="1A"/>
        </w:rPr>
        <w:t>окружной слет студенческих отрядов ПФО,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 xml:space="preserve">- </w:t>
      </w:r>
      <w:r w:rsidR="00426FF0" w:rsidRPr="000849E7">
        <w:rPr>
          <w:noProof/>
          <w:color w:val="1A1A1A" w:themeColor="background1" w:themeShade="1A"/>
        </w:rPr>
        <w:t xml:space="preserve">во </w:t>
      </w:r>
      <w:r w:rsidRPr="000849E7">
        <w:rPr>
          <w:noProof/>
          <w:color w:val="1A1A1A" w:themeColor="background1" w:themeShade="1A"/>
        </w:rPr>
        <w:t>Всероссийск</w:t>
      </w:r>
      <w:r w:rsidR="00426FF0" w:rsidRPr="000849E7">
        <w:rPr>
          <w:noProof/>
          <w:color w:val="1A1A1A" w:themeColor="background1" w:themeShade="1A"/>
        </w:rPr>
        <w:t>ом</w:t>
      </w:r>
      <w:r w:rsidRPr="000849E7">
        <w:rPr>
          <w:noProof/>
          <w:color w:val="1A1A1A" w:themeColor="background1" w:themeShade="1A"/>
        </w:rPr>
        <w:t xml:space="preserve"> слет</w:t>
      </w:r>
      <w:r w:rsidR="00426FF0" w:rsidRPr="000849E7">
        <w:rPr>
          <w:noProof/>
          <w:color w:val="1A1A1A" w:themeColor="background1" w:themeShade="1A"/>
        </w:rPr>
        <w:t>е</w:t>
      </w:r>
      <w:r w:rsidRPr="000849E7">
        <w:rPr>
          <w:noProof/>
          <w:color w:val="1A1A1A" w:themeColor="background1" w:themeShade="1A"/>
        </w:rPr>
        <w:t>, посвященн</w:t>
      </w:r>
      <w:r w:rsidR="00426FF0" w:rsidRPr="000849E7">
        <w:rPr>
          <w:noProof/>
          <w:color w:val="1A1A1A" w:themeColor="background1" w:themeShade="1A"/>
        </w:rPr>
        <w:t>ом</w:t>
      </w:r>
      <w:r w:rsidRPr="000849E7">
        <w:rPr>
          <w:noProof/>
          <w:color w:val="1A1A1A" w:themeColor="background1" w:themeShade="1A"/>
        </w:rPr>
        <w:t xml:space="preserve"> окончанию 56 трудового сезона;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 xml:space="preserve">- </w:t>
      </w:r>
      <w:r w:rsidR="00426FF0" w:rsidRPr="000849E7">
        <w:rPr>
          <w:noProof/>
          <w:color w:val="1A1A1A" w:themeColor="background1" w:themeShade="1A"/>
        </w:rPr>
        <w:t xml:space="preserve">во </w:t>
      </w:r>
      <w:r w:rsidRPr="000849E7">
        <w:rPr>
          <w:noProof/>
          <w:color w:val="1A1A1A" w:themeColor="background1" w:themeShade="1A"/>
        </w:rPr>
        <w:t>Всероссйско</w:t>
      </w:r>
      <w:r w:rsidR="00426FF0" w:rsidRPr="000849E7">
        <w:rPr>
          <w:noProof/>
          <w:color w:val="1A1A1A" w:themeColor="background1" w:themeShade="1A"/>
        </w:rPr>
        <w:t>м</w:t>
      </w:r>
      <w:r w:rsidRPr="000849E7">
        <w:rPr>
          <w:noProof/>
          <w:color w:val="1A1A1A" w:themeColor="background1" w:themeShade="1A"/>
        </w:rPr>
        <w:t xml:space="preserve"> совещани</w:t>
      </w:r>
      <w:r w:rsidR="00426FF0" w:rsidRPr="000849E7">
        <w:rPr>
          <w:noProof/>
          <w:color w:val="1A1A1A" w:themeColor="background1" w:themeShade="1A"/>
        </w:rPr>
        <w:t>и</w:t>
      </w:r>
      <w:r w:rsidRPr="000849E7">
        <w:rPr>
          <w:noProof/>
          <w:color w:val="1A1A1A" w:themeColor="background1" w:themeShade="1A"/>
        </w:rPr>
        <w:t xml:space="preserve"> комиссаров;</w:t>
      </w:r>
    </w:p>
    <w:p w:rsidR="00990395" w:rsidRPr="000849E7" w:rsidRDefault="00990395" w:rsidP="00990395">
      <w:pPr>
        <w:ind w:firstLine="851"/>
        <w:jc w:val="both"/>
        <w:rPr>
          <w:noProof/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- </w:t>
      </w:r>
      <w:r w:rsidR="00426FF0" w:rsidRPr="000849E7">
        <w:rPr>
          <w:color w:val="1A1A1A" w:themeColor="background1" w:themeShade="1A"/>
        </w:rPr>
        <w:t xml:space="preserve">во </w:t>
      </w:r>
      <w:r w:rsidRPr="000849E7">
        <w:rPr>
          <w:color w:val="1A1A1A" w:themeColor="background1" w:themeShade="1A"/>
        </w:rPr>
        <w:t>Всероссийско</w:t>
      </w:r>
      <w:r w:rsidR="00426FF0" w:rsidRPr="000849E7">
        <w:rPr>
          <w:color w:val="1A1A1A" w:themeColor="background1" w:themeShade="1A"/>
        </w:rPr>
        <w:t>м</w:t>
      </w:r>
      <w:r w:rsidRPr="000849E7">
        <w:rPr>
          <w:color w:val="1A1A1A" w:themeColor="background1" w:themeShade="1A"/>
        </w:rPr>
        <w:t xml:space="preserve"> конкурс</w:t>
      </w:r>
      <w:r w:rsidR="00426FF0" w:rsidRPr="000849E7">
        <w:rPr>
          <w:color w:val="1A1A1A" w:themeColor="background1" w:themeShade="1A"/>
        </w:rPr>
        <w:t>е</w:t>
      </w:r>
      <w:r w:rsidRPr="000849E7">
        <w:rPr>
          <w:color w:val="1A1A1A" w:themeColor="background1" w:themeShade="1A"/>
        </w:rPr>
        <w:t xml:space="preserve"> «Лучший педагогический отряд России»;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color w:val="1A1A1A" w:themeColor="background1" w:themeShade="1A"/>
        </w:rPr>
        <w:lastRenderedPageBreak/>
        <w:t xml:space="preserve">- </w:t>
      </w:r>
      <w:r w:rsidR="00426FF0" w:rsidRPr="000849E7">
        <w:rPr>
          <w:color w:val="1A1A1A" w:themeColor="background1" w:themeShade="1A"/>
        </w:rPr>
        <w:t xml:space="preserve">во </w:t>
      </w:r>
      <w:r w:rsidRPr="000849E7">
        <w:rPr>
          <w:color w:val="1A1A1A" w:themeColor="background1" w:themeShade="1A"/>
        </w:rPr>
        <w:t>Всероссийск</w:t>
      </w:r>
      <w:r w:rsidR="00426FF0" w:rsidRPr="000849E7">
        <w:rPr>
          <w:color w:val="1A1A1A" w:themeColor="background1" w:themeShade="1A"/>
        </w:rPr>
        <w:t>ой</w:t>
      </w:r>
      <w:r w:rsidRPr="000849E7">
        <w:rPr>
          <w:color w:val="1A1A1A" w:themeColor="background1" w:themeShade="1A"/>
        </w:rPr>
        <w:t xml:space="preserve"> акци</w:t>
      </w:r>
      <w:r w:rsidR="00426FF0" w:rsidRPr="000849E7">
        <w:rPr>
          <w:color w:val="1A1A1A" w:themeColor="background1" w:themeShade="1A"/>
        </w:rPr>
        <w:t>и</w:t>
      </w:r>
      <w:r w:rsidRPr="000849E7">
        <w:rPr>
          <w:color w:val="1A1A1A" w:themeColor="background1" w:themeShade="1A"/>
        </w:rPr>
        <w:t xml:space="preserve"> «Имена Героев»;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 xml:space="preserve">- </w:t>
      </w:r>
      <w:r w:rsidR="00426FF0" w:rsidRPr="000849E7">
        <w:rPr>
          <w:noProof/>
          <w:color w:val="1A1A1A" w:themeColor="background1" w:themeShade="1A"/>
        </w:rPr>
        <w:t xml:space="preserve">во </w:t>
      </w:r>
      <w:r w:rsidRPr="000849E7">
        <w:rPr>
          <w:noProof/>
          <w:color w:val="1A1A1A" w:themeColor="background1" w:themeShade="1A"/>
        </w:rPr>
        <w:t>Всероссийско</w:t>
      </w:r>
      <w:r w:rsidR="00426FF0" w:rsidRPr="000849E7">
        <w:rPr>
          <w:noProof/>
          <w:color w:val="1A1A1A" w:themeColor="background1" w:themeShade="1A"/>
        </w:rPr>
        <w:t>м</w:t>
      </w:r>
      <w:r w:rsidRPr="000849E7">
        <w:rPr>
          <w:noProof/>
          <w:color w:val="1A1A1A" w:themeColor="background1" w:themeShade="1A"/>
        </w:rPr>
        <w:t xml:space="preserve"> совещани</w:t>
      </w:r>
      <w:r w:rsidR="00426FF0" w:rsidRPr="000849E7">
        <w:rPr>
          <w:noProof/>
          <w:color w:val="1A1A1A" w:themeColor="background1" w:themeShade="1A"/>
        </w:rPr>
        <w:t>и</w:t>
      </w:r>
      <w:r w:rsidRPr="000849E7">
        <w:rPr>
          <w:noProof/>
          <w:color w:val="1A1A1A" w:themeColor="background1" w:themeShade="1A"/>
        </w:rPr>
        <w:t xml:space="preserve"> руководителей СПО </w:t>
      </w:r>
    </w:p>
    <w:p w:rsidR="00990395" w:rsidRPr="000849E7" w:rsidRDefault="0099039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 xml:space="preserve">- </w:t>
      </w:r>
      <w:r w:rsidR="00426FF0" w:rsidRPr="000849E7">
        <w:rPr>
          <w:noProof/>
          <w:color w:val="1A1A1A" w:themeColor="background1" w:themeShade="1A"/>
        </w:rPr>
        <w:t xml:space="preserve">во </w:t>
      </w:r>
      <w:r w:rsidRPr="000849E7">
        <w:rPr>
          <w:noProof/>
          <w:color w:val="1A1A1A" w:themeColor="background1" w:themeShade="1A"/>
        </w:rPr>
        <w:t>Всероссисйк</w:t>
      </w:r>
      <w:r w:rsidR="00426FF0" w:rsidRPr="000849E7">
        <w:rPr>
          <w:noProof/>
          <w:color w:val="1A1A1A" w:themeColor="background1" w:themeShade="1A"/>
        </w:rPr>
        <w:t>ом</w:t>
      </w:r>
      <w:r w:rsidRPr="000849E7">
        <w:rPr>
          <w:noProof/>
          <w:color w:val="1A1A1A" w:themeColor="background1" w:themeShade="1A"/>
        </w:rPr>
        <w:t xml:space="preserve"> конкурс</w:t>
      </w:r>
      <w:r w:rsidR="00426FF0" w:rsidRPr="000849E7">
        <w:rPr>
          <w:noProof/>
          <w:color w:val="1A1A1A" w:themeColor="background1" w:themeShade="1A"/>
        </w:rPr>
        <w:t>е</w:t>
      </w:r>
      <w:r w:rsidRPr="000849E7">
        <w:rPr>
          <w:noProof/>
          <w:color w:val="1A1A1A" w:themeColor="background1" w:themeShade="1A"/>
        </w:rPr>
        <w:t xml:space="preserve"> «Лу</w:t>
      </w:r>
      <w:r w:rsidR="00E104A5" w:rsidRPr="000849E7">
        <w:rPr>
          <w:noProof/>
          <w:color w:val="1A1A1A" w:themeColor="background1" w:themeShade="1A"/>
        </w:rPr>
        <w:t>чший СПО» (вошли в 5-ку лучших).</w:t>
      </w:r>
    </w:p>
    <w:p w:rsidR="00E104A5" w:rsidRPr="000849E7" w:rsidRDefault="00E104A5" w:rsidP="00990395">
      <w:pPr>
        <w:widowControl w:val="0"/>
        <w:ind w:firstLine="902"/>
        <w:jc w:val="both"/>
        <w:rPr>
          <w:noProof/>
          <w:color w:val="1A1A1A" w:themeColor="background1" w:themeShade="1A"/>
        </w:rPr>
      </w:pPr>
    </w:p>
    <w:p w:rsidR="00990395" w:rsidRPr="000849E7" w:rsidRDefault="00990395" w:rsidP="00990395">
      <w:pPr>
        <w:ind w:firstLine="690"/>
        <w:jc w:val="both"/>
        <w:rPr>
          <w:rFonts w:eastAsia="Calibri"/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 xml:space="preserve">В отчетном периоде продолжена работа по созданию линейных штабов, заключены соглашения по созданию 6 штабов (сегодня действуют – 9). </w:t>
      </w:r>
      <w:r w:rsidRPr="000849E7">
        <w:rPr>
          <w:color w:val="1A1A1A" w:themeColor="background1" w:themeShade="1A"/>
        </w:rPr>
        <w:t>Разработано Положение о Почётном знаке «За развитие студенческого трудового движения Чувашской Республики»</w:t>
      </w:r>
    </w:p>
    <w:p w:rsidR="00990395" w:rsidRPr="000849E7" w:rsidRDefault="00990395" w:rsidP="00990395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Во исполнение постановления Кабинета Министров Чувашской Республики от 07.07.2003 года № 162 «Об организации временной занятости подростков и молодежи» ежегодно формируется реестр объектов и объемов работ в Чувашии, на которых возможно использование молодежных трудовых отрядов в летний период (2015 г. -  486 рабочее место, 2014 г. - 639). </w:t>
      </w:r>
    </w:p>
    <w:p w:rsidR="00426FF0" w:rsidRPr="000849E7" w:rsidRDefault="00426FF0" w:rsidP="00990395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</w:p>
    <w:p w:rsidR="00426FF0" w:rsidRPr="000849E7" w:rsidRDefault="00D57C0D" w:rsidP="00990395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ЦМИ о</w:t>
      </w:r>
      <w:r w:rsidR="00426FF0" w:rsidRPr="000849E7">
        <w:rPr>
          <w:color w:val="1A1A1A" w:themeColor="background1" w:themeShade="1A"/>
        </w:rPr>
        <w:t xml:space="preserve">казывает содействие </w:t>
      </w:r>
      <w:r w:rsidRPr="000849E7">
        <w:rPr>
          <w:color w:val="1A1A1A" w:themeColor="background1" w:themeShade="1A"/>
        </w:rPr>
        <w:t xml:space="preserve">по </w:t>
      </w:r>
      <w:r w:rsidR="00426FF0" w:rsidRPr="000849E7">
        <w:rPr>
          <w:color w:val="1A1A1A" w:themeColor="background1" w:themeShade="1A"/>
        </w:rPr>
        <w:t xml:space="preserve">развитию </w:t>
      </w:r>
      <w:r w:rsidR="00426FF0" w:rsidRPr="000849E7">
        <w:rPr>
          <w:b/>
          <w:color w:val="1A1A1A" w:themeColor="background1" w:themeShade="1A"/>
        </w:rPr>
        <w:t>движения КВН в Чувашии</w:t>
      </w:r>
      <w:r w:rsidR="00426FF0" w:rsidRPr="000849E7">
        <w:rPr>
          <w:color w:val="1A1A1A" w:themeColor="background1" w:themeShade="1A"/>
        </w:rPr>
        <w:t xml:space="preserve"> и взаимодействует с Чувашской республиканской молодежной организацией «Клуб </w:t>
      </w:r>
      <w:r w:rsidR="00D626E3" w:rsidRPr="000849E7">
        <w:rPr>
          <w:color w:val="1A1A1A" w:themeColor="background1" w:themeShade="1A"/>
        </w:rPr>
        <w:t>в</w:t>
      </w:r>
      <w:r w:rsidR="00426FF0" w:rsidRPr="000849E7">
        <w:rPr>
          <w:color w:val="1A1A1A" w:themeColor="background1" w:themeShade="1A"/>
        </w:rPr>
        <w:t>еселых и находчивых».</w:t>
      </w:r>
    </w:p>
    <w:p w:rsidR="00426FF0" w:rsidRPr="000849E7" w:rsidRDefault="00426FF0" w:rsidP="00990395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В отчетном периоде проведен мониторинг молодежи, задействованной в движении КВН (1434 человек в составе 104 команд, из них: 975 – учащаяся молодежь, 329 - студенческая и 130 - работающая молодежь).</w:t>
      </w:r>
    </w:p>
    <w:p w:rsidR="00426FF0" w:rsidRPr="000849E7" w:rsidRDefault="00426FF0" w:rsidP="00990395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Оказывается информационное сопровождение проведения республиканских игр и фестивалей команд КВН</w:t>
      </w:r>
      <w:r w:rsidR="00D57C0D" w:rsidRPr="000849E7">
        <w:rPr>
          <w:color w:val="1A1A1A" w:themeColor="background1" w:themeShade="1A"/>
        </w:rPr>
        <w:t xml:space="preserve"> (информационные письма)</w:t>
      </w:r>
      <w:r w:rsidRPr="000849E7">
        <w:rPr>
          <w:color w:val="1A1A1A" w:themeColor="background1" w:themeShade="1A"/>
        </w:rPr>
        <w:t xml:space="preserve">. Предоставляются помещения для проведения редактур, репетиций для команд Высшей лиги и «Столица». Сотрудники являются членами жюри Высшей Лиги КВН Чувашии. Совместно  с ЧРМОО «КВН» реализуется проект по участию представителей молодежи с ОВЗ на республиканских играх КВН. </w:t>
      </w:r>
    </w:p>
    <w:p w:rsidR="00DB0634" w:rsidRPr="000849E7" w:rsidRDefault="00DB0634" w:rsidP="00990395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</w:p>
    <w:p w:rsidR="00DB0634" w:rsidRPr="000849E7" w:rsidRDefault="00DB0634" w:rsidP="00990395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Налажено сотрудничество ЦМИ с региональным куратором Интеллектуальных игр «Ворошиловский стрелок». За 2015 год на базе ЦМИ проведены более 10 игр для различной категории молодежи (студенты, представители СНО, ребята с ОВЗ)</w:t>
      </w:r>
    </w:p>
    <w:p w:rsidR="006F39A1" w:rsidRPr="000849E7" w:rsidRDefault="006F39A1" w:rsidP="00990395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</w:p>
    <w:p w:rsidR="00DB0634" w:rsidRPr="000849E7" w:rsidRDefault="00DB0634" w:rsidP="00990395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Ежеквартально проводятся круглые столы с представителями молодежных общественных организаций, с 2015 года в них принимают участие и члены организаций для молодежи с инвалидностью. Составлен план мероприятий МОО на 2016 год, в которых сможет участвовать молодежь с ОВЗ.</w:t>
      </w:r>
    </w:p>
    <w:p w:rsidR="006F39A1" w:rsidRPr="000849E7" w:rsidRDefault="006F39A1" w:rsidP="00990395">
      <w:pPr>
        <w:pStyle w:val="af6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</w:p>
    <w:p w:rsidR="0079714A" w:rsidRPr="000849E7" w:rsidRDefault="0079714A" w:rsidP="0079714A">
      <w:pPr>
        <w:pStyle w:val="afa"/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4"/>
          <w:u w:val="single"/>
        </w:rPr>
      </w:pPr>
      <w:r w:rsidRPr="000849E7">
        <w:rPr>
          <w:rFonts w:ascii="Times New Roman" w:hAnsi="Times New Roman"/>
          <w:b/>
          <w:color w:val="1A1A1A" w:themeColor="background1" w:themeShade="1A"/>
          <w:sz w:val="28"/>
          <w:szCs w:val="24"/>
          <w:u w:val="single"/>
        </w:rPr>
        <w:t>4. Развитие молодежного самоуправления</w:t>
      </w:r>
    </w:p>
    <w:p w:rsidR="0079714A" w:rsidRPr="000849E7" w:rsidRDefault="0079714A" w:rsidP="00000FA8">
      <w:pPr>
        <w:ind w:firstLine="708"/>
        <w:jc w:val="both"/>
        <w:rPr>
          <w:color w:val="1A1A1A" w:themeColor="background1" w:themeShade="1A"/>
        </w:rPr>
      </w:pPr>
    </w:p>
    <w:p w:rsidR="00000FA8" w:rsidRPr="000849E7" w:rsidRDefault="00000FA8" w:rsidP="00000FA8">
      <w:pPr>
        <w:ind w:firstLine="708"/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</w:rPr>
        <w:t xml:space="preserve">Специфика деятельности ЦМИ определяет наличие взаимодействия с образовательными организациями посредством органов студенческого самоуправления,  совместно с которыми формируются направления и формы творческой деятельности организуемой учреждением. Данное направление реализуется </w:t>
      </w:r>
      <w:r w:rsidRPr="000849E7">
        <w:rPr>
          <w:color w:val="1A1A1A" w:themeColor="background1" w:themeShade="1A"/>
          <w:lang w:eastAsia="ru-RU"/>
        </w:rPr>
        <w:t>согласно Федеральному закону от 29.12.2012 № 273-ФЗ «Об образовании в Российской Федерации» органы студенческого самоуправления являются обязательными для каждой образовательной организации. Сегодня советы обучающихся (</w:t>
      </w:r>
      <w:r w:rsidRPr="000849E7">
        <w:rPr>
          <w:b/>
          <w:color w:val="1A1A1A" w:themeColor="background1" w:themeShade="1A"/>
          <w:lang w:eastAsia="ru-RU"/>
        </w:rPr>
        <w:t>студенческие советы</w:t>
      </w:r>
      <w:r w:rsidRPr="000849E7">
        <w:rPr>
          <w:color w:val="1A1A1A" w:themeColor="background1" w:themeShade="1A"/>
          <w:lang w:eastAsia="ru-RU"/>
        </w:rPr>
        <w:t>) созданы абсолютно во всех образовательных организациях высшего и профессионального образования республики. </w:t>
      </w:r>
    </w:p>
    <w:p w:rsidR="00E41BC2" w:rsidRPr="000849E7" w:rsidRDefault="00E41BC2" w:rsidP="00E41BC2">
      <w:pPr>
        <w:ind w:firstLine="708"/>
        <w:jc w:val="both"/>
        <w:outlineLvl w:val="0"/>
        <w:rPr>
          <w:rFonts w:eastAsia="Calibri"/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t>Поддержка и развитие органов студенческого самоуправления</w:t>
      </w:r>
      <w:r w:rsidRPr="000849E7">
        <w:rPr>
          <w:color w:val="1A1A1A" w:themeColor="background1" w:themeShade="1A"/>
        </w:rPr>
        <w:t xml:space="preserve"> оказывается следующим образом</w:t>
      </w:r>
      <w:r w:rsidRPr="000849E7">
        <w:rPr>
          <w:rFonts w:eastAsia="Calibri"/>
          <w:color w:val="1A1A1A" w:themeColor="background1" w:themeShade="1A"/>
        </w:rPr>
        <w:t xml:space="preserve">: </w:t>
      </w:r>
    </w:p>
    <w:p w:rsidR="00E41BC2" w:rsidRPr="000849E7" w:rsidRDefault="00E41BC2" w:rsidP="00E41BC2">
      <w:pPr>
        <w:numPr>
          <w:ilvl w:val="0"/>
          <w:numId w:val="17"/>
        </w:numPr>
        <w:tabs>
          <w:tab w:val="num" w:pos="0"/>
        </w:tabs>
        <w:suppressAutoHyphens w:val="0"/>
        <w:ind w:left="0" w:firstLine="0"/>
        <w:jc w:val="both"/>
        <w:outlineLvl w:val="0"/>
        <w:rPr>
          <w:color w:val="1A1A1A" w:themeColor="background1" w:themeShade="1A"/>
          <w:u w:val="single"/>
        </w:rPr>
      </w:pPr>
      <w:r w:rsidRPr="000849E7">
        <w:rPr>
          <w:rFonts w:eastAsia="Calibri"/>
          <w:color w:val="1A1A1A" w:themeColor="background1" w:themeShade="1A"/>
          <w:u w:val="single"/>
        </w:rPr>
        <w:t xml:space="preserve">организация </w:t>
      </w:r>
      <w:r w:rsidRPr="000849E7">
        <w:rPr>
          <w:color w:val="1A1A1A" w:themeColor="background1" w:themeShade="1A"/>
          <w:u w:val="single"/>
        </w:rPr>
        <w:t xml:space="preserve">периодической </w:t>
      </w:r>
      <w:r w:rsidRPr="000849E7">
        <w:rPr>
          <w:rFonts w:eastAsia="Calibri"/>
          <w:color w:val="1A1A1A" w:themeColor="background1" w:themeShade="1A"/>
          <w:u w:val="single"/>
        </w:rPr>
        <w:t>социально</w:t>
      </w:r>
      <w:r w:rsidRPr="000849E7">
        <w:rPr>
          <w:color w:val="1A1A1A" w:themeColor="background1" w:themeShade="1A"/>
          <w:u w:val="single"/>
        </w:rPr>
        <w:t>й</w:t>
      </w:r>
      <w:r w:rsidRPr="000849E7">
        <w:rPr>
          <w:rFonts w:eastAsia="Calibri"/>
          <w:color w:val="1A1A1A" w:themeColor="background1" w:themeShade="1A"/>
          <w:u w:val="single"/>
        </w:rPr>
        <w:t xml:space="preserve"> диагностики студенчества в </w:t>
      </w:r>
      <w:r w:rsidRPr="000849E7">
        <w:rPr>
          <w:color w:val="1A1A1A" w:themeColor="background1" w:themeShade="1A"/>
          <w:u w:val="single"/>
        </w:rPr>
        <w:t xml:space="preserve">республике: </w:t>
      </w:r>
    </w:p>
    <w:p w:rsidR="00E41BC2" w:rsidRPr="000849E7" w:rsidRDefault="00E41BC2" w:rsidP="00E41BC2">
      <w:pPr>
        <w:jc w:val="both"/>
        <w:outlineLvl w:val="0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социологический опрос по изучению отношения студенческой молодежи к коррупции (опрошено 2564 человека, получающих профобразование (из 35 ОУ);</w:t>
      </w:r>
    </w:p>
    <w:p w:rsidR="00E41BC2" w:rsidRPr="000849E7" w:rsidRDefault="00E41BC2" w:rsidP="009F62E5">
      <w:pPr>
        <w:jc w:val="both"/>
        <w:outlineLvl w:val="0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- социологический опрос по </w:t>
      </w:r>
      <w:r w:rsidR="009F62E5" w:rsidRPr="000849E7">
        <w:rPr>
          <w:color w:val="1A1A1A" w:themeColor="background1" w:themeShade="1A"/>
        </w:rPr>
        <w:t xml:space="preserve">выявлению популярных информ-ресурсов среди студенческой молодежи </w:t>
      </w:r>
      <w:r w:rsidRPr="000849E7">
        <w:rPr>
          <w:color w:val="1A1A1A" w:themeColor="background1" w:themeShade="1A"/>
        </w:rPr>
        <w:t>(</w:t>
      </w:r>
      <w:r w:rsidR="00480BBA" w:rsidRPr="000849E7">
        <w:rPr>
          <w:color w:val="1A1A1A" w:themeColor="background1" w:themeShade="1A"/>
        </w:rPr>
        <w:t xml:space="preserve">опрошено </w:t>
      </w:r>
      <w:r w:rsidR="009F62E5" w:rsidRPr="000849E7">
        <w:rPr>
          <w:color w:val="1A1A1A" w:themeColor="background1" w:themeShade="1A"/>
        </w:rPr>
        <w:t xml:space="preserve">862 молодых людей из 8 районов и городов Чувашии, </w:t>
      </w:r>
      <w:r w:rsidR="00480BBA" w:rsidRPr="000849E7">
        <w:rPr>
          <w:color w:val="1A1A1A" w:themeColor="background1" w:themeShade="1A"/>
        </w:rPr>
        <w:t>2 ОВОО и 21 ПОО</w:t>
      </w:r>
      <w:r w:rsidRPr="000849E7">
        <w:rPr>
          <w:color w:val="1A1A1A" w:themeColor="background1" w:themeShade="1A"/>
        </w:rPr>
        <w:t>);</w:t>
      </w:r>
    </w:p>
    <w:p w:rsidR="00E41BC2" w:rsidRPr="000849E7" w:rsidRDefault="00E41BC2" w:rsidP="00E41BC2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lastRenderedPageBreak/>
        <w:t xml:space="preserve">- </w:t>
      </w:r>
      <w:r w:rsidR="00480BBA" w:rsidRPr="000849E7">
        <w:rPr>
          <w:color w:val="1A1A1A" w:themeColor="background1" w:themeShade="1A"/>
        </w:rPr>
        <w:t>запрос о молодежи, задействованной в общественном движении «Клуб веселых и находчивых» (1434 человек, из них: 975 – учащаяся молодежь, 329 - студенческая и 130 - работающая молодежь в составе 104 команд);</w:t>
      </w:r>
    </w:p>
    <w:p w:rsidR="00E41BC2" w:rsidRPr="000849E7" w:rsidRDefault="00E41BC2" w:rsidP="00480BBA">
      <w:pPr>
        <w:jc w:val="both"/>
        <w:rPr>
          <w:rFonts w:eastAsia="Calibri"/>
          <w:color w:val="1A1A1A" w:themeColor="background1" w:themeShade="1A"/>
        </w:rPr>
      </w:pPr>
      <w:r w:rsidRPr="000849E7">
        <w:rPr>
          <w:color w:val="1A1A1A" w:themeColor="background1" w:themeShade="1A"/>
        </w:rPr>
        <w:t>-</w:t>
      </w:r>
      <w:r w:rsidR="00480BBA" w:rsidRPr="000849E7">
        <w:rPr>
          <w:color w:val="1A1A1A" w:themeColor="background1" w:themeShade="1A"/>
        </w:rPr>
        <w:t xml:space="preserve"> запрос о дополнительных занятиях, направленных на развитие научно-технического творчества молодежи в образовательных организациях высшего образования и профессиональных образовательных  организациях Чувашской Республики, за 2015-2016 учебный год (приняли участие 4 ОВОО и 15 ПОО);</w:t>
      </w:r>
    </w:p>
    <w:p w:rsidR="00E41BC2" w:rsidRPr="000849E7" w:rsidRDefault="00E41BC2" w:rsidP="00E41BC2">
      <w:pPr>
        <w:numPr>
          <w:ilvl w:val="0"/>
          <w:numId w:val="17"/>
        </w:numPr>
        <w:tabs>
          <w:tab w:val="num" w:pos="0"/>
        </w:tabs>
        <w:suppressAutoHyphens w:val="0"/>
        <w:ind w:left="0" w:firstLine="0"/>
        <w:jc w:val="both"/>
        <w:outlineLvl w:val="0"/>
        <w:rPr>
          <w:rFonts w:eastAsia="Calibri"/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  <w:u w:val="single"/>
        </w:rPr>
        <w:t>организация ре</w:t>
      </w:r>
      <w:r w:rsidRPr="000849E7">
        <w:rPr>
          <w:color w:val="1A1A1A" w:themeColor="background1" w:themeShade="1A"/>
          <w:u w:val="single"/>
        </w:rPr>
        <w:t xml:space="preserve">спубликанских </w:t>
      </w:r>
      <w:r w:rsidRPr="000849E7">
        <w:rPr>
          <w:rFonts w:eastAsia="Calibri"/>
          <w:color w:val="1A1A1A" w:themeColor="background1" w:themeShade="1A"/>
          <w:u w:val="single"/>
        </w:rPr>
        <w:t>конкурсов и проектов студенческого самоуправления</w:t>
      </w:r>
      <w:r w:rsidRPr="000849E7">
        <w:rPr>
          <w:color w:val="1A1A1A" w:themeColor="background1" w:themeShade="1A"/>
        </w:rPr>
        <w:t xml:space="preserve"> (республиканские конкурсы среди органов студенческого самоуправления «Полюса успеха» и «Имидж года», благотворительные акции «Новогодняя мечта», «Мешок Деда Мороза», «Академия Деда Мороза» и др.)</w:t>
      </w:r>
      <w:r w:rsidRPr="000849E7">
        <w:rPr>
          <w:rFonts w:eastAsia="Calibri"/>
          <w:color w:val="1A1A1A" w:themeColor="background1" w:themeShade="1A"/>
        </w:rPr>
        <w:t xml:space="preserve">; </w:t>
      </w:r>
    </w:p>
    <w:p w:rsidR="00E41BC2" w:rsidRPr="000849E7" w:rsidRDefault="00E41BC2" w:rsidP="00E41BC2">
      <w:pPr>
        <w:numPr>
          <w:ilvl w:val="0"/>
          <w:numId w:val="17"/>
        </w:numPr>
        <w:tabs>
          <w:tab w:val="num" w:pos="0"/>
        </w:tabs>
        <w:suppressAutoHyphens w:val="0"/>
        <w:ind w:left="0" w:firstLine="0"/>
        <w:jc w:val="both"/>
        <w:outlineLvl w:val="0"/>
        <w:rPr>
          <w:color w:val="1A1A1A" w:themeColor="background1" w:themeShade="1A"/>
          <w:u w:val="single"/>
        </w:rPr>
      </w:pPr>
      <w:r w:rsidRPr="000849E7">
        <w:rPr>
          <w:rFonts w:eastAsia="Calibri"/>
          <w:color w:val="1A1A1A" w:themeColor="background1" w:themeShade="1A"/>
          <w:u w:val="single"/>
        </w:rPr>
        <w:t>создание и поддержка постоянно обновляемой базы данных о деятельности органов студенч</w:t>
      </w:r>
      <w:r w:rsidRPr="000849E7">
        <w:rPr>
          <w:color w:val="1A1A1A" w:themeColor="background1" w:themeShade="1A"/>
          <w:u w:val="single"/>
        </w:rPr>
        <w:t>еского самоуправления в Чувашской Республике.</w:t>
      </w:r>
    </w:p>
    <w:p w:rsidR="00E41BC2" w:rsidRPr="000849E7" w:rsidRDefault="00E41BC2" w:rsidP="00E41BC2">
      <w:pPr>
        <w:jc w:val="both"/>
        <w:outlineLvl w:val="0"/>
        <w:rPr>
          <w:color w:val="1A1A1A" w:themeColor="background1" w:themeShade="1A"/>
        </w:rPr>
      </w:pPr>
    </w:p>
    <w:p w:rsidR="00E41BC2" w:rsidRPr="000849E7" w:rsidRDefault="00E41BC2" w:rsidP="00E41BC2">
      <w:pPr>
        <w:ind w:firstLine="708"/>
        <w:jc w:val="both"/>
        <w:outlineLvl w:val="0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Необходимо отметить, что уровень проведения мероприятий со студенчеством значительно повысился, что подтверждает интерес СМИ.</w:t>
      </w:r>
      <w:r w:rsidR="00505612" w:rsidRPr="000849E7">
        <w:rPr>
          <w:color w:val="1A1A1A" w:themeColor="background1" w:themeShade="1A"/>
        </w:rPr>
        <w:t xml:space="preserve"> </w:t>
      </w:r>
    </w:p>
    <w:p w:rsidR="0054515E" w:rsidRPr="000849E7" w:rsidRDefault="00480BBA" w:rsidP="00BD301D">
      <w:pPr>
        <w:tabs>
          <w:tab w:val="num" w:pos="0"/>
        </w:tabs>
        <w:ind w:firstLine="708"/>
        <w:jc w:val="both"/>
        <w:outlineLvl w:val="0"/>
        <w:rPr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t>В 2015 году проведено 7 республиканских мероприятий для «студсоветчиков» с участием более 1800 студентов не только</w:t>
      </w:r>
      <w:r w:rsidR="0054515E" w:rsidRPr="000849E7">
        <w:rPr>
          <w:rFonts w:eastAsia="Calibri"/>
          <w:color w:val="1A1A1A" w:themeColor="background1" w:themeShade="1A"/>
        </w:rPr>
        <w:t xml:space="preserve"> г. Чебоксары, но и других районов и городов Чувашии. Так в р</w:t>
      </w:r>
      <w:r w:rsidR="0054515E" w:rsidRPr="000849E7">
        <w:rPr>
          <w:color w:val="1A1A1A" w:themeColor="background1" w:themeShade="1A"/>
        </w:rPr>
        <w:t>еспубликанском конкурсе среди органов студенческого самоуправления профессиональных образовательных организации Чувашской Республики «Имидж года 2015» приняли участие 14 «студсоветов»  из гг. Чебоксары, Новочебоксарск, Канаш, Алатырь, Шумерлинский район, п. Вурнары (2014 г. – 17).</w:t>
      </w:r>
    </w:p>
    <w:p w:rsidR="0054515E" w:rsidRPr="000849E7" w:rsidRDefault="0054515E" w:rsidP="00BD301D">
      <w:pPr>
        <w:tabs>
          <w:tab w:val="num" w:pos="0"/>
        </w:tabs>
        <w:ind w:firstLine="708"/>
        <w:jc w:val="both"/>
        <w:outlineLvl w:val="0"/>
        <w:rPr>
          <w:rFonts w:eastAsia="Calibri"/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Конкурс </w:t>
      </w:r>
      <w:r w:rsidR="00EA430E" w:rsidRPr="000849E7">
        <w:rPr>
          <w:color w:val="1A1A1A" w:themeColor="background1" w:themeShade="1A"/>
        </w:rPr>
        <w:t>среди органов студенческого самоуправления образовательных организаций высшего образования Чувашской Республики «Полюса успеха» проводится четвертый год. В 2015 году в конкурсе приняло участие 6 образовательных организаций высшего образования Чувашии, что на 2 вуза меньше, чем в 2014 году. Второй год не участвует ЧГУ им. И.Н. Ульянова.</w:t>
      </w:r>
    </w:p>
    <w:p w:rsidR="00EA430E" w:rsidRPr="000849E7" w:rsidRDefault="00EA430E" w:rsidP="00000FA8">
      <w:pPr>
        <w:tabs>
          <w:tab w:val="num" w:pos="360"/>
        </w:tabs>
        <w:ind w:firstLine="720"/>
        <w:jc w:val="both"/>
        <w:rPr>
          <w:rFonts w:eastAsia="Calibri"/>
          <w:color w:val="1A1A1A" w:themeColor="background1" w:themeShade="1A"/>
        </w:rPr>
      </w:pPr>
    </w:p>
    <w:p w:rsidR="00000FA8" w:rsidRPr="000849E7" w:rsidRDefault="00000FA8" w:rsidP="00000FA8">
      <w:pPr>
        <w:tabs>
          <w:tab w:val="num" w:pos="360"/>
        </w:tabs>
        <w:ind w:firstLine="720"/>
        <w:jc w:val="both"/>
        <w:rPr>
          <w:b/>
          <w:color w:val="1A1A1A" w:themeColor="background1" w:themeShade="1A"/>
        </w:rPr>
      </w:pPr>
      <w:r w:rsidRPr="000849E7">
        <w:rPr>
          <w:color w:val="1A1A1A" w:themeColor="background1" w:themeShade="1A"/>
        </w:rPr>
        <w:t>На ежемесячных заседаниях представителей по итогам мероприятий проводятся их обсуждения, оценка деятельности и достижений студсоветов, намечаются планы, происходит обмен опытом и учеба, формируются цели и задачи развития отдельных направлений деятельности на перспективу.</w:t>
      </w:r>
    </w:p>
    <w:p w:rsidR="00505612" w:rsidRPr="000849E7" w:rsidRDefault="00505612" w:rsidP="00BD301D">
      <w:pPr>
        <w:tabs>
          <w:tab w:val="num" w:pos="0"/>
        </w:tabs>
        <w:ind w:firstLine="708"/>
        <w:jc w:val="both"/>
        <w:outlineLvl w:val="0"/>
        <w:rPr>
          <w:rFonts w:eastAsia="Calibri"/>
          <w:color w:val="1A1A1A" w:themeColor="background1" w:themeShade="1A"/>
        </w:rPr>
      </w:pPr>
    </w:p>
    <w:p w:rsidR="00BD301D" w:rsidRPr="000849E7" w:rsidRDefault="00BD301D" w:rsidP="00BD301D">
      <w:pPr>
        <w:tabs>
          <w:tab w:val="num" w:pos="0"/>
        </w:tabs>
        <w:ind w:firstLine="708"/>
        <w:jc w:val="both"/>
        <w:outlineLvl w:val="0"/>
        <w:rPr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t>С 2013 года поддерживается и администрируется группа в социальной сети «Вконтакте» «</w:t>
      </w:r>
      <w:r w:rsidRPr="000849E7">
        <w:rPr>
          <w:rFonts w:eastAsia="Calibri"/>
          <w:color w:val="1A1A1A" w:themeColor="background1" w:themeShade="1A"/>
          <w:lang w:val="en-US"/>
        </w:rPr>
        <w:t>STUDENT</w:t>
      </w:r>
      <w:r w:rsidRPr="000849E7">
        <w:rPr>
          <w:rFonts w:eastAsia="Calibri"/>
          <w:color w:val="1A1A1A" w:themeColor="background1" w:themeShade="1A"/>
        </w:rPr>
        <w:t xml:space="preserve"> </w:t>
      </w:r>
      <w:r w:rsidRPr="000849E7">
        <w:rPr>
          <w:rFonts w:eastAsia="Calibri"/>
          <w:color w:val="1A1A1A" w:themeColor="background1" w:themeShade="1A"/>
          <w:lang w:val="en-US"/>
        </w:rPr>
        <w:t>L</w:t>
      </w:r>
      <w:r w:rsidRPr="000849E7">
        <w:rPr>
          <w:rFonts w:eastAsia="Calibri"/>
          <w:color w:val="1A1A1A" w:themeColor="background1" w:themeShade="1A"/>
        </w:rPr>
        <w:t>!</w:t>
      </w:r>
      <w:r w:rsidRPr="000849E7">
        <w:rPr>
          <w:rFonts w:eastAsia="Calibri"/>
          <w:color w:val="1A1A1A" w:themeColor="background1" w:themeShade="1A"/>
          <w:lang w:val="en-US"/>
        </w:rPr>
        <w:t>FE</w:t>
      </w:r>
      <w:r w:rsidRPr="000849E7">
        <w:rPr>
          <w:rFonts w:eastAsia="Calibri"/>
          <w:color w:val="1A1A1A" w:themeColor="background1" w:themeShade="1A"/>
        </w:rPr>
        <w:t>» о деятельности органов студенч</w:t>
      </w:r>
      <w:r w:rsidRPr="000849E7">
        <w:rPr>
          <w:color w:val="1A1A1A" w:themeColor="background1" w:themeShade="1A"/>
        </w:rPr>
        <w:t>еского самоуправления в Чувашской Республике (1773 участника)</w:t>
      </w:r>
      <w:r w:rsidR="00674EE1" w:rsidRPr="000849E7">
        <w:rPr>
          <w:color w:val="1A1A1A" w:themeColor="background1" w:themeShade="1A"/>
        </w:rPr>
        <w:t xml:space="preserve"> с 2014 года количество участников группы выросло</w:t>
      </w:r>
      <w:r w:rsidR="00480BBA" w:rsidRPr="000849E7">
        <w:rPr>
          <w:color w:val="1A1A1A" w:themeColor="background1" w:themeShade="1A"/>
        </w:rPr>
        <w:t>,</w:t>
      </w:r>
      <w:r w:rsidR="00674EE1" w:rsidRPr="000849E7">
        <w:rPr>
          <w:color w:val="1A1A1A" w:themeColor="background1" w:themeShade="1A"/>
        </w:rPr>
        <w:t xml:space="preserve"> примерно</w:t>
      </w:r>
      <w:r w:rsidR="00480BBA" w:rsidRPr="000849E7">
        <w:rPr>
          <w:color w:val="1A1A1A" w:themeColor="background1" w:themeShade="1A"/>
        </w:rPr>
        <w:t>,</w:t>
      </w:r>
      <w:r w:rsidR="00674EE1" w:rsidRPr="000849E7">
        <w:rPr>
          <w:color w:val="1A1A1A" w:themeColor="background1" w:themeShade="1A"/>
        </w:rPr>
        <w:t xml:space="preserve"> на 100 человек</w:t>
      </w:r>
      <w:r w:rsidRPr="000849E7">
        <w:rPr>
          <w:color w:val="1A1A1A" w:themeColor="background1" w:themeShade="1A"/>
        </w:rPr>
        <w:t>.</w:t>
      </w:r>
    </w:p>
    <w:p w:rsidR="00505612" w:rsidRPr="000849E7" w:rsidRDefault="00505612" w:rsidP="00BD301D">
      <w:pPr>
        <w:tabs>
          <w:tab w:val="num" w:pos="0"/>
        </w:tabs>
        <w:ind w:firstLine="708"/>
        <w:jc w:val="both"/>
        <w:outlineLvl w:val="0"/>
        <w:rPr>
          <w:color w:val="1A1A1A" w:themeColor="background1" w:themeShade="1A"/>
        </w:rPr>
      </w:pPr>
    </w:p>
    <w:p w:rsidR="00BD301D" w:rsidRPr="000849E7" w:rsidRDefault="00674EE1" w:rsidP="00BD301D">
      <w:pPr>
        <w:tabs>
          <w:tab w:val="num" w:pos="0"/>
        </w:tabs>
        <w:ind w:firstLine="708"/>
        <w:jc w:val="both"/>
        <w:outlineLvl w:val="0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Последние т</w:t>
      </w:r>
      <w:r w:rsidR="00BD301D" w:rsidRPr="000849E7">
        <w:rPr>
          <w:color w:val="1A1A1A" w:themeColor="background1" w:themeShade="1A"/>
        </w:rPr>
        <w:t xml:space="preserve">ри года представители студенческих объединений участвуют в региональном этапе Всероссийского конкурса лидеров и руководителей детских и молодежных общественных объединении «Лидер </w:t>
      </w:r>
      <w:r w:rsidR="00BD301D" w:rsidRPr="000849E7">
        <w:rPr>
          <w:color w:val="1A1A1A" w:themeColor="background1" w:themeShade="1A"/>
          <w:lang w:val="en-US"/>
        </w:rPr>
        <w:t>XXI</w:t>
      </w:r>
      <w:r w:rsidR="00BD301D" w:rsidRPr="000849E7">
        <w:rPr>
          <w:color w:val="1A1A1A" w:themeColor="background1" w:themeShade="1A"/>
        </w:rPr>
        <w:t xml:space="preserve"> века» (Конкурс «Моя инициатива») и представляют Чувашию на всероссийском уровне.</w:t>
      </w:r>
      <w:r w:rsidRPr="000849E7">
        <w:rPr>
          <w:color w:val="1A1A1A" w:themeColor="background1" w:themeShade="1A"/>
        </w:rPr>
        <w:t xml:space="preserve"> В 2015 году победителем регионального этапа стал Председатель Студенческого</w:t>
      </w:r>
      <w:r w:rsidR="007476D7" w:rsidRPr="000849E7">
        <w:rPr>
          <w:color w:val="1A1A1A" w:themeColor="background1" w:themeShade="1A"/>
        </w:rPr>
        <w:t xml:space="preserve"> Конгресса (ЧГПУ имени И.Я. Яковлева) Илларионов Ал</w:t>
      </w:r>
      <w:r w:rsidRPr="000849E7">
        <w:rPr>
          <w:color w:val="1A1A1A" w:themeColor="background1" w:themeShade="1A"/>
        </w:rPr>
        <w:t>ександр.</w:t>
      </w:r>
    </w:p>
    <w:p w:rsidR="00236CDE" w:rsidRPr="000849E7" w:rsidRDefault="00236CDE" w:rsidP="00236CDE">
      <w:pPr>
        <w:tabs>
          <w:tab w:val="num" w:pos="360"/>
        </w:tabs>
        <w:ind w:firstLine="720"/>
        <w:jc w:val="both"/>
        <w:rPr>
          <w:b/>
          <w:color w:val="1A1A1A" w:themeColor="background1" w:themeShade="1A"/>
        </w:rPr>
      </w:pPr>
      <w:r w:rsidRPr="000849E7">
        <w:rPr>
          <w:color w:val="1A1A1A" w:themeColor="background1" w:themeShade="1A"/>
        </w:rPr>
        <w:t>Приведенные в Диаграммах 1 и 2 показатели говорят о высокой активности большинства образовательных организаций при участии в республиканских мероприятиях и мероприятиях ЦМИ в целом</w:t>
      </w:r>
      <w:r w:rsidRPr="000849E7">
        <w:rPr>
          <w:b/>
          <w:color w:val="1A1A1A" w:themeColor="background1" w:themeShade="1A"/>
        </w:rPr>
        <w:t>.</w:t>
      </w:r>
    </w:p>
    <w:p w:rsidR="007C445B" w:rsidRPr="000849E7" w:rsidRDefault="007C445B" w:rsidP="00236CDE">
      <w:pPr>
        <w:tabs>
          <w:tab w:val="num" w:pos="360"/>
        </w:tabs>
        <w:ind w:firstLine="720"/>
        <w:jc w:val="both"/>
        <w:rPr>
          <w:b/>
          <w:color w:val="1A1A1A" w:themeColor="background1" w:themeShade="1A"/>
        </w:rPr>
      </w:pPr>
    </w:p>
    <w:p w:rsidR="00236CDE" w:rsidRPr="000849E7" w:rsidRDefault="00174939" w:rsidP="00236CDE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Главной задачей следующего года состоит в активном привлечении студентов образовательных организаций, территориально расположенных в районах и городах Чувашии.</w:t>
      </w:r>
    </w:p>
    <w:p w:rsidR="00BD301D" w:rsidRPr="000849E7" w:rsidRDefault="00BD301D" w:rsidP="00BD301D">
      <w:pPr>
        <w:pStyle w:val="afa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4B3AAE" w:rsidRPr="000849E7" w:rsidRDefault="004B3AAE" w:rsidP="00BD301D">
      <w:pPr>
        <w:pStyle w:val="afa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4B3AAE" w:rsidRPr="000849E7" w:rsidRDefault="004B3AAE" w:rsidP="00BD301D">
      <w:pPr>
        <w:pStyle w:val="afa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000FA8" w:rsidRPr="000849E7" w:rsidRDefault="00BD301D" w:rsidP="00000FA8">
      <w:pPr>
        <w:pStyle w:val="afa"/>
        <w:numPr>
          <w:ilvl w:val="0"/>
          <w:numId w:val="8"/>
        </w:numPr>
        <w:jc w:val="center"/>
        <w:rPr>
          <w:rFonts w:ascii="Times New Roman" w:hAnsi="Times New Roman"/>
          <w:b/>
          <w:color w:val="1A1A1A" w:themeColor="background1" w:themeShade="1A"/>
          <w:sz w:val="28"/>
          <w:szCs w:val="24"/>
          <w:u w:val="single"/>
        </w:rPr>
      </w:pPr>
      <w:r w:rsidRPr="000849E7">
        <w:rPr>
          <w:rFonts w:ascii="Times New Roman" w:hAnsi="Times New Roman"/>
          <w:b/>
          <w:color w:val="1A1A1A" w:themeColor="background1" w:themeShade="1A"/>
          <w:sz w:val="28"/>
          <w:szCs w:val="24"/>
          <w:u w:val="single"/>
        </w:rPr>
        <w:lastRenderedPageBreak/>
        <w:t>Вовлечение молодежи в  творческую деятельность</w:t>
      </w:r>
    </w:p>
    <w:p w:rsidR="00766F57" w:rsidRPr="000849E7" w:rsidRDefault="00424221" w:rsidP="00000FA8">
      <w:pPr>
        <w:tabs>
          <w:tab w:val="num" w:pos="360"/>
        </w:tabs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ab/>
      </w:r>
      <w:r w:rsidR="005740AF" w:rsidRPr="000849E7">
        <w:rPr>
          <w:color w:val="1A1A1A" w:themeColor="background1" w:themeShade="1A"/>
        </w:rPr>
        <w:t>ЦМИ</w:t>
      </w:r>
      <w:r w:rsidR="00000FA8" w:rsidRPr="000849E7">
        <w:rPr>
          <w:color w:val="1A1A1A" w:themeColor="background1" w:themeShade="1A"/>
        </w:rPr>
        <w:t xml:space="preserve"> является организатором </w:t>
      </w:r>
      <w:r w:rsidR="005740AF" w:rsidRPr="000849E7">
        <w:rPr>
          <w:color w:val="1A1A1A" w:themeColor="background1" w:themeShade="1A"/>
        </w:rPr>
        <w:t>региональных</w:t>
      </w:r>
      <w:r w:rsidR="00000FA8" w:rsidRPr="000849E7">
        <w:rPr>
          <w:color w:val="1A1A1A" w:themeColor="background1" w:themeShade="1A"/>
        </w:rPr>
        <w:t xml:space="preserve"> этапов ряда </w:t>
      </w:r>
      <w:r w:rsidR="005740AF" w:rsidRPr="000849E7">
        <w:rPr>
          <w:color w:val="1A1A1A" w:themeColor="background1" w:themeShade="1A"/>
        </w:rPr>
        <w:t>творческих</w:t>
      </w:r>
      <w:r w:rsidR="00000FA8" w:rsidRPr="000849E7">
        <w:rPr>
          <w:color w:val="1A1A1A" w:themeColor="background1" w:themeShade="1A"/>
        </w:rPr>
        <w:t xml:space="preserve"> проектов</w:t>
      </w:r>
      <w:r w:rsidR="005740AF" w:rsidRPr="000849E7">
        <w:rPr>
          <w:color w:val="1A1A1A" w:themeColor="background1" w:themeShade="1A"/>
        </w:rPr>
        <w:t xml:space="preserve"> всероссийского масштаба</w:t>
      </w:r>
      <w:r w:rsidR="00000FA8" w:rsidRPr="000849E7">
        <w:rPr>
          <w:color w:val="1A1A1A" w:themeColor="background1" w:themeShade="1A"/>
        </w:rPr>
        <w:t>, к которым можно отнести «</w:t>
      </w:r>
      <w:r w:rsidR="005740AF" w:rsidRPr="000849E7">
        <w:rPr>
          <w:color w:val="1A1A1A" w:themeColor="background1" w:themeShade="1A"/>
        </w:rPr>
        <w:t>Студенческая весна», «Территория молодых»</w:t>
      </w:r>
      <w:r w:rsidR="00000FA8" w:rsidRPr="000849E7">
        <w:rPr>
          <w:color w:val="1A1A1A" w:themeColor="background1" w:themeShade="1A"/>
        </w:rPr>
        <w:t xml:space="preserve">. </w:t>
      </w:r>
      <w:r w:rsidRPr="000849E7">
        <w:rPr>
          <w:color w:val="1A1A1A" w:themeColor="background1" w:themeShade="1A"/>
        </w:rPr>
        <w:t>В вышеуказанных проектах участвуют 80% образовательных организаций высшего образова</w:t>
      </w:r>
      <w:r w:rsidR="004B3AAE" w:rsidRPr="000849E7">
        <w:rPr>
          <w:color w:val="1A1A1A" w:themeColor="background1" w:themeShade="1A"/>
        </w:rPr>
        <w:t>ния и 50 % - профессионального.</w:t>
      </w:r>
    </w:p>
    <w:p w:rsidR="009F650A" w:rsidRPr="000849E7" w:rsidRDefault="009F650A" w:rsidP="00000FA8">
      <w:pPr>
        <w:tabs>
          <w:tab w:val="num" w:pos="360"/>
        </w:tabs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ab/>
      </w:r>
      <w:r w:rsidR="00000FA8" w:rsidRPr="000849E7">
        <w:rPr>
          <w:color w:val="1A1A1A" w:themeColor="background1" w:themeShade="1A"/>
        </w:rPr>
        <w:t xml:space="preserve">Ежегодно учреждение становится </w:t>
      </w:r>
      <w:r w:rsidR="00C87A8C" w:rsidRPr="000849E7">
        <w:rPr>
          <w:color w:val="1A1A1A" w:themeColor="background1" w:themeShade="1A"/>
        </w:rPr>
        <w:t xml:space="preserve">организатором (координатором) регионального этапа </w:t>
      </w:r>
      <w:r w:rsidR="00C87A8C" w:rsidRPr="000849E7">
        <w:rPr>
          <w:b/>
          <w:color w:val="1A1A1A" w:themeColor="background1" w:themeShade="1A"/>
        </w:rPr>
        <w:t>всероссийского фестиваля «Российская студенческая весна»</w:t>
      </w:r>
      <w:r w:rsidR="00000FA8" w:rsidRPr="000849E7">
        <w:rPr>
          <w:b/>
          <w:color w:val="1A1A1A" w:themeColor="background1" w:themeShade="1A"/>
        </w:rPr>
        <w:t xml:space="preserve"> </w:t>
      </w:r>
      <w:r w:rsidR="00C87A8C" w:rsidRPr="000849E7">
        <w:rPr>
          <w:color w:val="1A1A1A" w:themeColor="background1" w:themeShade="1A"/>
        </w:rPr>
        <w:t>(«Студенческая весна»</w:t>
      </w:r>
      <w:r w:rsidR="00085A45" w:rsidRPr="000849E7">
        <w:rPr>
          <w:color w:val="1A1A1A" w:themeColor="background1" w:themeShade="1A"/>
        </w:rPr>
        <w:t xml:space="preserve"> - 3000 участников</w:t>
      </w:r>
      <w:r w:rsidR="00C87A8C" w:rsidRPr="000849E7">
        <w:rPr>
          <w:color w:val="1A1A1A" w:themeColor="background1" w:themeShade="1A"/>
        </w:rPr>
        <w:t>)</w:t>
      </w:r>
      <w:r w:rsidR="00BA7860" w:rsidRPr="000849E7">
        <w:rPr>
          <w:color w:val="1A1A1A" w:themeColor="background1" w:themeShade="1A"/>
        </w:rPr>
        <w:t xml:space="preserve">, республиканского фестиваля художественного творчества «Территория молодых» (1800 уч.) </w:t>
      </w:r>
      <w:r w:rsidR="00085A45" w:rsidRPr="000849E7">
        <w:rPr>
          <w:color w:val="1A1A1A" w:themeColor="background1" w:themeShade="1A"/>
        </w:rPr>
        <w:t xml:space="preserve"> </w:t>
      </w:r>
      <w:r w:rsidR="00000FA8" w:rsidRPr="000849E7">
        <w:rPr>
          <w:color w:val="1A1A1A" w:themeColor="background1" w:themeShade="1A"/>
        </w:rPr>
        <w:t>и межрегиональн</w:t>
      </w:r>
      <w:r w:rsidR="00BA7860" w:rsidRPr="000849E7">
        <w:rPr>
          <w:color w:val="1A1A1A" w:themeColor="background1" w:themeShade="1A"/>
        </w:rPr>
        <w:t>ого</w:t>
      </w:r>
      <w:r w:rsidR="00000FA8" w:rsidRPr="000849E7">
        <w:rPr>
          <w:color w:val="1A1A1A" w:themeColor="background1" w:themeShade="1A"/>
        </w:rPr>
        <w:t xml:space="preserve"> проект</w:t>
      </w:r>
      <w:r w:rsidR="00BA7860" w:rsidRPr="000849E7">
        <w:rPr>
          <w:color w:val="1A1A1A" w:themeColor="background1" w:themeShade="1A"/>
        </w:rPr>
        <w:t>а</w:t>
      </w:r>
      <w:r w:rsidR="00085A45" w:rsidRPr="000849E7">
        <w:rPr>
          <w:color w:val="1A1A1A" w:themeColor="background1" w:themeShade="1A"/>
        </w:rPr>
        <w:t xml:space="preserve"> Молодежный фестиваль</w:t>
      </w:r>
      <w:r w:rsidR="00BA7860" w:rsidRPr="000849E7">
        <w:rPr>
          <w:color w:val="1A1A1A" w:themeColor="background1" w:themeShade="1A"/>
        </w:rPr>
        <w:t xml:space="preserve"> альтернативных культур «СОК» (</w:t>
      </w:r>
      <w:r w:rsidR="00085A45" w:rsidRPr="000849E7">
        <w:rPr>
          <w:color w:val="1A1A1A" w:themeColor="background1" w:themeShade="1A"/>
        </w:rPr>
        <w:t>1000 уч</w:t>
      </w:r>
      <w:r w:rsidR="00BA7860" w:rsidRPr="000849E7">
        <w:rPr>
          <w:color w:val="1A1A1A" w:themeColor="background1" w:themeShade="1A"/>
        </w:rPr>
        <w:t>.</w:t>
      </w:r>
      <w:r w:rsidR="00085A45" w:rsidRPr="000849E7">
        <w:rPr>
          <w:color w:val="1A1A1A" w:themeColor="background1" w:themeShade="1A"/>
        </w:rPr>
        <w:t>)</w:t>
      </w:r>
      <w:r w:rsidR="00000FA8" w:rsidRPr="000849E7">
        <w:rPr>
          <w:color w:val="1A1A1A" w:themeColor="background1" w:themeShade="1A"/>
        </w:rPr>
        <w:t xml:space="preserve">. </w:t>
      </w:r>
      <w:r w:rsidR="00CF09AB" w:rsidRPr="000849E7">
        <w:rPr>
          <w:color w:val="1A1A1A" w:themeColor="background1" w:themeShade="1A"/>
        </w:rPr>
        <w:t xml:space="preserve">Основная цель </w:t>
      </w:r>
      <w:r w:rsidR="00E107E2" w:rsidRPr="000849E7">
        <w:rPr>
          <w:color w:val="1A1A1A" w:themeColor="background1" w:themeShade="1A"/>
        </w:rPr>
        <w:t>каждого из мероприятий -</w:t>
      </w:r>
      <w:r w:rsidR="00CF09AB" w:rsidRPr="000849E7">
        <w:rPr>
          <w:color w:val="1A1A1A" w:themeColor="background1" w:themeShade="1A"/>
        </w:rPr>
        <w:t xml:space="preserve"> </w:t>
      </w:r>
      <w:r w:rsidR="00CF09AB" w:rsidRPr="000849E7">
        <w:rPr>
          <w:color w:val="1A1A1A" w:themeColor="background1" w:themeShade="1A"/>
          <w:lang w:eastAsia="ru-RU"/>
        </w:rPr>
        <w:t>поиск и объединение талантливой молодежи.</w:t>
      </w:r>
      <w:r w:rsidR="00CF09AB" w:rsidRPr="000849E7">
        <w:rPr>
          <w:color w:val="1A1A1A" w:themeColor="background1" w:themeShade="1A"/>
        </w:rPr>
        <w:t xml:space="preserve"> </w:t>
      </w:r>
    </w:p>
    <w:p w:rsidR="00BA7860" w:rsidRPr="000849E7" w:rsidRDefault="009F650A" w:rsidP="00000FA8">
      <w:pPr>
        <w:tabs>
          <w:tab w:val="num" w:pos="360"/>
        </w:tabs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ab/>
      </w:r>
      <w:r w:rsidRPr="000849E7">
        <w:rPr>
          <w:color w:val="1A1A1A" w:themeColor="background1" w:themeShade="1A"/>
        </w:rPr>
        <w:tab/>
      </w:r>
      <w:r w:rsidR="00BA7860" w:rsidRPr="000849E7">
        <w:rPr>
          <w:color w:val="1A1A1A" w:themeColor="background1" w:themeShade="1A"/>
        </w:rPr>
        <w:t xml:space="preserve">Уровень проведения </w:t>
      </w:r>
      <w:r w:rsidR="00B57789" w:rsidRPr="000849E7">
        <w:rPr>
          <w:color w:val="1A1A1A" w:themeColor="background1" w:themeShade="1A"/>
        </w:rPr>
        <w:t>фестиваля</w:t>
      </w:r>
      <w:r w:rsidR="00BA7860" w:rsidRPr="000849E7">
        <w:rPr>
          <w:color w:val="1A1A1A" w:themeColor="background1" w:themeShade="1A"/>
        </w:rPr>
        <w:t xml:space="preserve"> </w:t>
      </w:r>
      <w:r w:rsidR="00B57789" w:rsidRPr="000849E7">
        <w:rPr>
          <w:color w:val="1A1A1A" w:themeColor="background1" w:themeShade="1A"/>
        </w:rPr>
        <w:t xml:space="preserve">«Студенческая весна», </w:t>
      </w:r>
      <w:r w:rsidR="00BA7860" w:rsidRPr="000849E7">
        <w:rPr>
          <w:color w:val="1A1A1A" w:themeColor="background1" w:themeShade="1A"/>
        </w:rPr>
        <w:t>с каждым годом растет, специалисты ЦМИ ищут новые форматы проведения фестиваля</w:t>
      </w:r>
      <w:r w:rsidRPr="000849E7">
        <w:rPr>
          <w:color w:val="1A1A1A" w:themeColor="background1" w:themeShade="1A"/>
        </w:rPr>
        <w:t xml:space="preserve"> </w:t>
      </w:r>
      <w:r w:rsidR="00BA7860" w:rsidRPr="000849E7">
        <w:rPr>
          <w:color w:val="1A1A1A" w:themeColor="background1" w:themeShade="1A"/>
        </w:rPr>
        <w:t>новые площадки, ставят более высокий</w:t>
      </w:r>
      <w:r w:rsidR="00424221" w:rsidRPr="000849E7">
        <w:rPr>
          <w:color w:val="1A1A1A" w:themeColor="background1" w:themeShade="1A"/>
        </w:rPr>
        <w:t xml:space="preserve"> уровень подготовки мероприятий</w:t>
      </w:r>
      <w:r w:rsidR="00BA7860" w:rsidRPr="000849E7">
        <w:rPr>
          <w:color w:val="1A1A1A" w:themeColor="background1" w:themeShade="1A"/>
        </w:rPr>
        <w:t xml:space="preserve">. </w:t>
      </w:r>
      <w:r w:rsidRPr="000849E7">
        <w:rPr>
          <w:color w:val="1A1A1A" w:themeColor="background1" w:themeShade="1A"/>
        </w:rPr>
        <w:t>ЦМИ ведется совместная работа с «творческими» вузами, создание на их базе площадок для поддержки талантливой молодежи.</w:t>
      </w:r>
    </w:p>
    <w:p w:rsidR="00CF09AB" w:rsidRPr="000849E7" w:rsidRDefault="00CF09AB" w:rsidP="00CF09AB">
      <w:pPr>
        <w:jc w:val="both"/>
        <w:rPr>
          <w:color w:val="1A1A1A" w:themeColor="background1" w:themeShade="1A"/>
          <w:lang w:eastAsia="ru-RU"/>
        </w:rPr>
      </w:pPr>
      <w:r w:rsidRPr="000849E7">
        <w:rPr>
          <w:color w:val="1A1A1A" w:themeColor="background1" w:themeShade="1A"/>
        </w:rPr>
        <w:tab/>
      </w:r>
      <w:r w:rsidR="00000FA8" w:rsidRPr="000849E7">
        <w:rPr>
          <w:color w:val="1A1A1A" w:themeColor="background1" w:themeShade="1A"/>
        </w:rPr>
        <w:t>В отчетный период реализ</w:t>
      </w:r>
      <w:r w:rsidR="00BA7860" w:rsidRPr="000849E7">
        <w:rPr>
          <w:color w:val="1A1A1A" w:themeColor="background1" w:themeShade="1A"/>
        </w:rPr>
        <w:t>о</w:t>
      </w:r>
      <w:r w:rsidR="00E603D1" w:rsidRPr="000849E7">
        <w:rPr>
          <w:color w:val="1A1A1A" w:themeColor="background1" w:themeShade="1A"/>
        </w:rPr>
        <w:t>вались</w:t>
      </w:r>
      <w:r w:rsidR="00000FA8" w:rsidRPr="000849E7">
        <w:rPr>
          <w:color w:val="1A1A1A" w:themeColor="background1" w:themeShade="1A"/>
        </w:rPr>
        <w:t xml:space="preserve"> 2</w:t>
      </w:r>
      <w:r w:rsidR="00E603D1" w:rsidRPr="000849E7">
        <w:rPr>
          <w:color w:val="1A1A1A" w:themeColor="background1" w:themeShade="1A"/>
        </w:rPr>
        <w:t xml:space="preserve"> проекта</w:t>
      </w:r>
      <w:r w:rsidR="00000FA8" w:rsidRPr="000849E7">
        <w:rPr>
          <w:color w:val="1A1A1A" w:themeColor="background1" w:themeShade="1A"/>
        </w:rPr>
        <w:t xml:space="preserve"> </w:t>
      </w:r>
      <w:r w:rsidR="00BA7860" w:rsidRPr="000849E7">
        <w:rPr>
          <w:color w:val="1A1A1A" w:themeColor="background1" w:themeShade="1A"/>
        </w:rPr>
        <w:t xml:space="preserve">методической </w:t>
      </w:r>
      <w:r w:rsidR="0079714A" w:rsidRPr="000849E7">
        <w:rPr>
          <w:color w:val="1A1A1A" w:themeColor="background1" w:themeShade="1A"/>
        </w:rPr>
        <w:t xml:space="preserve"> </w:t>
      </w:r>
      <w:r w:rsidR="00000FA8" w:rsidRPr="000849E7">
        <w:rPr>
          <w:color w:val="1A1A1A" w:themeColor="background1" w:themeShade="1A"/>
        </w:rPr>
        <w:t xml:space="preserve"> направленности, </w:t>
      </w:r>
      <w:r w:rsidR="00085A45" w:rsidRPr="000849E7">
        <w:rPr>
          <w:color w:val="1A1A1A" w:themeColor="background1" w:themeShade="1A"/>
        </w:rPr>
        <w:t xml:space="preserve"> </w:t>
      </w:r>
      <w:r w:rsidR="00000FA8" w:rsidRPr="000849E7">
        <w:rPr>
          <w:color w:val="1A1A1A" w:themeColor="background1" w:themeShade="1A"/>
        </w:rPr>
        <w:t xml:space="preserve">направленные на повышение профессиональной компетентности </w:t>
      </w:r>
      <w:r w:rsidR="0079714A" w:rsidRPr="000849E7">
        <w:rPr>
          <w:color w:val="1A1A1A" w:themeColor="background1" w:themeShade="1A"/>
        </w:rPr>
        <w:t xml:space="preserve">организаторов и участников </w:t>
      </w:r>
      <w:r w:rsidR="00085A45" w:rsidRPr="000849E7">
        <w:rPr>
          <w:color w:val="1A1A1A" w:themeColor="background1" w:themeShade="1A"/>
        </w:rPr>
        <w:t xml:space="preserve">творческих </w:t>
      </w:r>
      <w:r w:rsidR="0079714A" w:rsidRPr="000849E7">
        <w:rPr>
          <w:color w:val="1A1A1A" w:themeColor="background1" w:themeShade="1A"/>
        </w:rPr>
        <w:t>фестивалей в образовательных организациях</w:t>
      </w:r>
      <w:r w:rsidR="00BA1A52" w:rsidRPr="000849E7">
        <w:rPr>
          <w:color w:val="1A1A1A" w:themeColor="background1" w:themeShade="1A"/>
        </w:rPr>
        <w:t xml:space="preserve"> </w:t>
      </w:r>
      <w:r w:rsidR="00E603D1" w:rsidRPr="000849E7">
        <w:rPr>
          <w:color w:val="1A1A1A" w:themeColor="background1" w:themeShade="1A"/>
        </w:rPr>
        <w:t>(школы «</w:t>
      </w:r>
      <w:r w:rsidR="00085A45" w:rsidRPr="000849E7">
        <w:rPr>
          <w:color w:val="1A1A1A" w:themeColor="background1" w:themeShade="1A"/>
        </w:rPr>
        <w:t>Ст</w:t>
      </w:r>
      <w:r w:rsidR="00E603D1" w:rsidRPr="000849E7">
        <w:rPr>
          <w:color w:val="1A1A1A" w:themeColor="background1" w:themeShade="1A"/>
        </w:rPr>
        <w:t>уденческой весны»</w:t>
      </w:r>
      <w:r w:rsidR="00C87A8C" w:rsidRPr="000849E7">
        <w:rPr>
          <w:color w:val="1A1A1A" w:themeColor="background1" w:themeShade="1A"/>
        </w:rPr>
        <w:t xml:space="preserve"> - 120 чел.</w:t>
      </w:r>
      <w:r w:rsidR="00BA1A52" w:rsidRPr="000849E7">
        <w:rPr>
          <w:color w:val="1A1A1A" w:themeColor="background1" w:themeShade="1A"/>
        </w:rPr>
        <w:t xml:space="preserve"> </w:t>
      </w:r>
      <w:r w:rsidR="00E603D1" w:rsidRPr="000849E7">
        <w:rPr>
          <w:color w:val="1A1A1A" w:themeColor="background1" w:themeShade="1A"/>
        </w:rPr>
        <w:t>и «Территории молодых»</w:t>
      </w:r>
      <w:r w:rsidR="00C87A8C" w:rsidRPr="000849E7">
        <w:rPr>
          <w:color w:val="1A1A1A" w:themeColor="background1" w:themeShade="1A"/>
        </w:rPr>
        <w:t xml:space="preserve"> - 56 чел.</w:t>
      </w:r>
      <w:r w:rsidR="00BA7860" w:rsidRPr="000849E7">
        <w:rPr>
          <w:color w:val="1A1A1A" w:themeColor="background1" w:themeShade="1A"/>
        </w:rPr>
        <w:t>)</w:t>
      </w:r>
      <w:r w:rsidR="00000FA8" w:rsidRPr="000849E7">
        <w:rPr>
          <w:color w:val="1A1A1A" w:themeColor="background1" w:themeShade="1A"/>
        </w:rPr>
        <w:t>.</w:t>
      </w:r>
      <w:r w:rsidR="00085A45" w:rsidRPr="000849E7">
        <w:rPr>
          <w:color w:val="1A1A1A" w:themeColor="background1" w:themeShade="1A"/>
        </w:rPr>
        <w:t xml:space="preserve"> </w:t>
      </w:r>
      <w:r w:rsidRPr="000849E7">
        <w:rPr>
          <w:color w:val="1A1A1A" w:themeColor="background1" w:themeShade="1A"/>
          <w:lang w:eastAsia="ru-RU"/>
        </w:rPr>
        <w:t xml:space="preserve">Проведение вышеуказанных образовательных мероприятий </w:t>
      </w:r>
      <w:r w:rsidRPr="000849E7">
        <w:rPr>
          <w:color w:val="1A1A1A" w:themeColor="background1" w:themeShade="1A"/>
        </w:rPr>
        <w:t>с участием в качестве экспертов известных людей в области искусства и культуры нашей республики.</w:t>
      </w:r>
    </w:p>
    <w:p w:rsidR="00BA7860" w:rsidRPr="000849E7" w:rsidRDefault="00CF09AB" w:rsidP="00CF09AB">
      <w:pPr>
        <w:tabs>
          <w:tab w:val="num" w:pos="360"/>
        </w:tabs>
        <w:rPr>
          <w:color w:val="1A1A1A" w:themeColor="background1" w:themeShade="1A"/>
        </w:rPr>
      </w:pPr>
      <w:r w:rsidRPr="000849E7">
        <w:rPr>
          <w:color w:val="1A1A1A" w:themeColor="background1" w:themeShade="1A"/>
          <w:lang w:eastAsia="ru-RU"/>
        </w:rPr>
        <w:t xml:space="preserve"> </w:t>
      </w:r>
    </w:p>
    <w:p w:rsidR="00085A45" w:rsidRPr="000849E7" w:rsidRDefault="00085A45" w:rsidP="00000FA8">
      <w:pPr>
        <w:tabs>
          <w:tab w:val="num" w:pos="360"/>
        </w:tabs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ab/>
      </w:r>
      <w:r w:rsidRPr="000849E7">
        <w:rPr>
          <w:color w:val="1A1A1A" w:themeColor="background1" w:themeShade="1A"/>
        </w:rPr>
        <w:tab/>
        <w:t xml:space="preserve">Кроме этого, ЦМИ ежегодно проводит </w:t>
      </w:r>
      <w:r w:rsidRPr="000849E7">
        <w:rPr>
          <w:b/>
          <w:color w:val="1A1A1A" w:themeColor="background1" w:themeShade="1A"/>
        </w:rPr>
        <w:t>республиканский фестиваль вожатского творчества, который стал традиционным для педагогических отрядов республики (170 чел).</w:t>
      </w:r>
      <w:r w:rsidRPr="000849E7">
        <w:rPr>
          <w:color w:val="1A1A1A" w:themeColor="background1" w:themeShade="1A"/>
        </w:rPr>
        <w:t xml:space="preserve"> Он проводится на базе детского оздоровительного лагеря Чувашии, в 2015 году  фестиваль принимал ДОЛ «Звездный» (Цивильский район</w:t>
      </w:r>
      <w:r w:rsidR="00CA3E42" w:rsidRPr="000849E7">
        <w:rPr>
          <w:color w:val="1A1A1A" w:themeColor="background1" w:themeShade="1A"/>
        </w:rPr>
        <w:t>)</w:t>
      </w:r>
      <w:r w:rsidR="00990890" w:rsidRPr="000849E7">
        <w:rPr>
          <w:color w:val="1A1A1A" w:themeColor="background1" w:themeShade="1A"/>
        </w:rPr>
        <w:t>.</w:t>
      </w:r>
      <w:r w:rsidR="00886345" w:rsidRPr="000849E7">
        <w:rPr>
          <w:color w:val="1A1A1A" w:themeColor="background1" w:themeShade="1A"/>
        </w:rPr>
        <w:t xml:space="preserve"> </w:t>
      </w:r>
    </w:p>
    <w:p w:rsidR="00E104A5" w:rsidRPr="000849E7" w:rsidRDefault="00E104A5" w:rsidP="00990890">
      <w:pPr>
        <w:widowControl w:val="0"/>
        <w:ind w:firstLine="708"/>
        <w:jc w:val="both"/>
        <w:rPr>
          <w:noProof/>
          <w:color w:val="1A1A1A" w:themeColor="background1" w:themeShade="1A"/>
        </w:rPr>
      </w:pPr>
    </w:p>
    <w:p w:rsidR="00886345" w:rsidRPr="000849E7" w:rsidRDefault="00990890" w:rsidP="00886345">
      <w:pPr>
        <w:widowControl w:val="0"/>
        <w:ind w:firstLine="708"/>
        <w:jc w:val="both"/>
        <w:rPr>
          <w:color w:val="1A1A1A" w:themeColor="background1" w:themeShade="1A"/>
        </w:rPr>
      </w:pPr>
      <w:r w:rsidRPr="000849E7">
        <w:rPr>
          <w:noProof/>
          <w:color w:val="1A1A1A" w:themeColor="background1" w:themeShade="1A"/>
        </w:rPr>
        <w:t xml:space="preserve">Республиканский </w:t>
      </w:r>
      <w:r w:rsidRPr="000849E7">
        <w:rPr>
          <w:b/>
          <w:noProof/>
          <w:color w:val="1A1A1A" w:themeColor="background1" w:themeShade="1A"/>
        </w:rPr>
        <w:t>слет студенческих отрудо</w:t>
      </w:r>
      <w:r w:rsidR="00886345" w:rsidRPr="000849E7">
        <w:rPr>
          <w:b/>
          <w:noProof/>
          <w:color w:val="1A1A1A" w:themeColor="background1" w:themeShade="1A"/>
        </w:rPr>
        <w:t>вых отрядов «Звездная карусель»</w:t>
      </w:r>
      <w:r w:rsidR="00886345" w:rsidRPr="000849E7">
        <w:rPr>
          <w:noProof/>
          <w:color w:val="1A1A1A" w:themeColor="background1" w:themeShade="1A"/>
        </w:rPr>
        <w:t xml:space="preserve"> </w:t>
      </w:r>
      <w:r w:rsidR="00886345" w:rsidRPr="000849E7">
        <w:rPr>
          <w:color w:val="1A1A1A" w:themeColor="background1" w:themeShade="1A"/>
        </w:rPr>
        <w:t>проводиться с целью пропаганды и дальнейшего развития молодежного трудового движения и как вида студенческого творчества. Слет решает следующие задачи:</w:t>
      </w:r>
    </w:p>
    <w:p w:rsidR="00886345" w:rsidRPr="000849E7" w:rsidRDefault="00886345" w:rsidP="00886345">
      <w:pPr>
        <w:ind w:firstLine="54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- совершенствования форм и методов работы </w:t>
      </w:r>
      <w:r w:rsidR="00766F57" w:rsidRPr="000849E7">
        <w:rPr>
          <w:color w:val="1A1A1A" w:themeColor="background1" w:themeShade="1A"/>
        </w:rPr>
        <w:t xml:space="preserve">СТО </w:t>
      </w:r>
      <w:r w:rsidRPr="000849E7">
        <w:rPr>
          <w:color w:val="1A1A1A" w:themeColor="background1" w:themeShade="1A"/>
        </w:rPr>
        <w:t xml:space="preserve">в образовательных </w:t>
      </w:r>
      <w:r w:rsidR="00766F57" w:rsidRPr="000849E7">
        <w:rPr>
          <w:color w:val="1A1A1A" w:themeColor="background1" w:themeShade="1A"/>
        </w:rPr>
        <w:t>организациях</w:t>
      </w:r>
      <w:r w:rsidRPr="000849E7">
        <w:rPr>
          <w:color w:val="1A1A1A" w:themeColor="background1" w:themeShade="1A"/>
        </w:rPr>
        <w:t>;</w:t>
      </w:r>
    </w:p>
    <w:p w:rsidR="00886345" w:rsidRPr="000849E7" w:rsidRDefault="00886345" w:rsidP="00886345">
      <w:pPr>
        <w:ind w:firstLine="54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активизация работы СТО;</w:t>
      </w:r>
    </w:p>
    <w:p w:rsidR="00886345" w:rsidRPr="000849E7" w:rsidRDefault="00886345" w:rsidP="00886345">
      <w:pPr>
        <w:ind w:firstLine="540"/>
        <w:jc w:val="both"/>
        <w:rPr>
          <w:color w:val="1A1A1A" w:themeColor="background1" w:themeShade="1A"/>
          <w:shd w:val="clear" w:color="auto" w:fill="FFFFFF"/>
        </w:rPr>
      </w:pPr>
      <w:r w:rsidRPr="000849E7">
        <w:rPr>
          <w:color w:val="1A1A1A" w:themeColor="background1" w:themeShade="1A"/>
        </w:rPr>
        <w:t>- выявление и поддержка талантливых молодежи республики.</w:t>
      </w:r>
      <w:r w:rsidRPr="000849E7">
        <w:rPr>
          <w:color w:val="1A1A1A" w:themeColor="background1" w:themeShade="1A"/>
          <w:shd w:val="clear" w:color="auto" w:fill="FFFFFF"/>
        </w:rPr>
        <w:t xml:space="preserve">  </w:t>
      </w:r>
    </w:p>
    <w:p w:rsidR="00886345" w:rsidRPr="000849E7" w:rsidRDefault="00886345" w:rsidP="00594CEC">
      <w:pPr>
        <w:ind w:firstLine="540"/>
        <w:jc w:val="both"/>
        <w:rPr>
          <w:color w:val="1A1A1A" w:themeColor="background1" w:themeShade="1A"/>
          <w:shd w:val="clear" w:color="auto" w:fill="FFFFFF"/>
        </w:rPr>
      </w:pPr>
      <w:r w:rsidRPr="000849E7">
        <w:rPr>
          <w:color w:val="1A1A1A" w:themeColor="background1" w:themeShade="1A"/>
          <w:shd w:val="clear" w:color="auto" w:fill="FFFFFF"/>
        </w:rPr>
        <w:t>В слете уч</w:t>
      </w:r>
      <w:r w:rsidR="00C96A2D" w:rsidRPr="000849E7">
        <w:rPr>
          <w:color w:val="1A1A1A" w:themeColor="background1" w:themeShade="1A"/>
          <w:shd w:val="clear" w:color="auto" w:fill="FFFFFF"/>
        </w:rPr>
        <w:t xml:space="preserve">аствовало </w:t>
      </w:r>
      <w:r w:rsidR="00C96A2D" w:rsidRPr="000849E7">
        <w:rPr>
          <w:color w:val="1A1A1A" w:themeColor="background1" w:themeShade="1A"/>
        </w:rPr>
        <w:t>15 отрядов</w:t>
      </w:r>
      <w:r w:rsidR="00594CEC" w:rsidRPr="000849E7">
        <w:rPr>
          <w:color w:val="1A1A1A" w:themeColor="background1" w:themeShade="1A"/>
        </w:rPr>
        <w:t xml:space="preserve"> (</w:t>
      </w:r>
      <w:r w:rsidR="00C96A2D" w:rsidRPr="000849E7">
        <w:rPr>
          <w:color w:val="1A1A1A" w:themeColor="background1" w:themeShade="1A"/>
        </w:rPr>
        <w:t>800 чел.), из них 2 стройодтряда («Проспект 15», «Энергия 21»), отряд проводников «21 экспресс», сервисный отряд «Паприка» и 11 студенческих педотрядов («ЧуГУнОК», «Астерия» «Росинка», «Волнари», «Звездный», «Радуга», «Искра», «ВесельЧаКИ», «Воздух», «Пятая четверть», «Лето Non-Stop).</w:t>
      </w:r>
      <w:r w:rsidR="00594CEC" w:rsidRPr="000849E7">
        <w:rPr>
          <w:color w:val="1A1A1A" w:themeColor="background1" w:themeShade="1A"/>
        </w:rPr>
        <w:t xml:space="preserve"> Количество отрядов-участников становиться с каждым годом больше (2014 г. – 9 отрядов), обновляется их состав, приглашаются гости из соседних республик.</w:t>
      </w:r>
    </w:p>
    <w:p w:rsidR="00990890" w:rsidRPr="000849E7" w:rsidRDefault="00990890" w:rsidP="00000FA8">
      <w:pPr>
        <w:tabs>
          <w:tab w:val="num" w:pos="360"/>
        </w:tabs>
        <w:jc w:val="both"/>
        <w:rPr>
          <w:color w:val="1A1A1A" w:themeColor="background1" w:themeShade="1A"/>
        </w:rPr>
      </w:pPr>
    </w:p>
    <w:p w:rsidR="009A6C0D" w:rsidRPr="000849E7" w:rsidRDefault="009A6C0D" w:rsidP="009A6C0D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Проведенный анализ показывает, что число задействованной молодежи</w:t>
      </w:r>
      <w:r w:rsidR="005E4B03" w:rsidRPr="000849E7">
        <w:rPr>
          <w:color w:val="1A1A1A" w:themeColor="background1" w:themeShade="1A"/>
        </w:rPr>
        <w:t xml:space="preserve"> в фестивалях </w:t>
      </w:r>
      <w:r w:rsidR="00E2023E" w:rsidRPr="000849E7">
        <w:rPr>
          <w:color w:val="1A1A1A" w:themeColor="background1" w:themeShade="1A"/>
        </w:rPr>
        <w:t>не сокращается</w:t>
      </w:r>
      <w:r w:rsidR="005E4B03" w:rsidRPr="000849E7">
        <w:rPr>
          <w:color w:val="1A1A1A" w:themeColor="background1" w:themeShade="1A"/>
        </w:rPr>
        <w:t>,</w:t>
      </w:r>
      <w:r w:rsidRPr="000849E7">
        <w:rPr>
          <w:color w:val="1A1A1A" w:themeColor="background1" w:themeShade="1A"/>
        </w:rPr>
        <w:t xml:space="preserve"> что говорит об устойчивом интересе к выбранному направлению деятельности. Важно, что принимая участие в данных мероприятиях, </w:t>
      </w:r>
      <w:r w:rsidR="00E2023E" w:rsidRPr="000849E7">
        <w:rPr>
          <w:color w:val="1A1A1A" w:themeColor="background1" w:themeShade="1A"/>
        </w:rPr>
        <w:t>молодежь</w:t>
      </w:r>
      <w:r w:rsidRPr="000849E7">
        <w:rPr>
          <w:color w:val="1A1A1A" w:themeColor="background1" w:themeShade="1A"/>
        </w:rPr>
        <w:t xml:space="preserve"> приобрета</w:t>
      </w:r>
      <w:r w:rsidR="00E2023E" w:rsidRPr="000849E7">
        <w:rPr>
          <w:color w:val="1A1A1A" w:themeColor="background1" w:themeShade="1A"/>
        </w:rPr>
        <w:t>е</w:t>
      </w:r>
      <w:r w:rsidRPr="000849E7">
        <w:rPr>
          <w:color w:val="1A1A1A" w:themeColor="background1" w:themeShade="1A"/>
        </w:rPr>
        <w:t>т бесценный опыт</w:t>
      </w:r>
      <w:r w:rsidR="0027452A" w:rsidRPr="000849E7">
        <w:rPr>
          <w:color w:val="1A1A1A" w:themeColor="background1" w:themeShade="1A"/>
        </w:rPr>
        <w:t xml:space="preserve"> общения и трудовой деятельности</w:t>
      </w:r>
      <w:r w:rsidRPr="000849E7">
        <w:rPr>
          <w:color w:val="1A1A1A" w:themeColor="background1" w:themeShade="1A"/>
        </w:rPr>
        <w:t>.</w:t>
      </w:r>
    </w:p>
    <w:p w:rsidR="00BD301D" w:rsidRPr="000849E7" w:rsidRDefault="00BD301D" w:rsidP="00BD301D">
      <w:pPr>
        <w:tabs>
          <w:tab w:val="num" w:pos="0"/>
        </w:tabs>
        <w:ind w:firstLine="708"/>
        <w:jc w:val="center"/>
        <w:outlineLvl w:val="0"/>
        <w:rPr>
          <w:color w:val="1A1A1A" w:themeColor="background1" w:themeShade="1A"/>
        </w:rPr>
      </w:pPr>
    </w:p>
    <w:p w:rsidR="00262388" w:rsidRPr="000849E7" w:rsidRDefault="00ED7AAC" w:rsidP="00BD301D">
      <w:pPr>
        <w:pStyle w:val="afa"/>
        <w:numPr>
          <w:ilvl w:val="0"/>
          <w:numId w:val="8"/>
        </w:numPr>
        <w:jc w:val="center"/>
        <w:rPr>
          <w:rFonts w:ascii="Times New Roman" w:hAnsi="Times New Roman"/>
          <w:b/>
          <w:color w:val="1A1A1A" w:themeColor="background1" w:themeShade="1A"/>
          <w:sz w:val="28"/>
          <w:szCs w:val="24"/>
          <w:u w:val="single"/>
        </w:rPr>
      </w:pPr>
      <w:r w:rsidRPr="000849E7">
        <w:rPr>
          <w:rFonts w:ascii="Times New Roman" w:hAnsi="Times New Roman"/>
          <w:b/>
          <w:color w:val="1A1A1A" w:themeColor="background1" w:themeShade="1A"/>
          <w:sz w:val="28"/>
          <w:szCs w:val="24"/>
          <w:u w:val="single"/>
        </w:rPr>
        <w:t>Вовлечение молодежи в  волонтерскую деятельность</w:t>
      </w:r>
    </w:p>
    <w:p w:rsidR="00173D9A" w:rsidRPr="000849E7" w:rsidRDefault="00173D9A" w:rsidP="00ED7AAC">
      <w:pPr>
        <w:ind w:firstLine="690"/>
        <w:jc w:val="both"/>
        <w:rPr>
          <w:color w:val="1A1A1A" w:themeColor="background1" w:themeShade="1A"/>
        </w:rPr>
      </w:pPr>
      <w:r w:rsidRPr="000849E7">
        <w:rPr>
          <w:rFonts w:eastAsiaTheme="minorHAnsi"/>
          <w:color w:val="1A1A1A" w:themeColor="background1" w:themeShade="1A"/>
          <w:lang w:eastAsia="en-US"/>
        </w:rPr>
        <w:t>В течение последних 2-х лет стали использоваться формы работы и технологии, направленные на развитие социальной активности молодежи. В 2015 году в центре сформирован и функционировал координационный центр Волонтерского корпуса 70-летия Победы.</w:t>
      </w:r>
    </w:p>
    <w:p w:rsidR="001B0453" w:rsidRPr="000849E7" w:rsidRDefault="00007677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lastRenderedPageBreak/>
        <w:t>Проводились мероприятия  координации</w:t>
      </w:r>
      <w:r w:rsidRPr="000849E7">
        <w:rPr>
          <w:b/>
          <w:color w:val="1A1A1A" w:themeColor="background1" w:themeShade="1A"/>
        </w:rPr>
        <w:t xml:space="preserve"> деятельности волонтерских команд республики, </w:t>
      </w:r>
      <w:r w:rsidR="001B0453" w:rsidRPr="000849E7">
        <w:rPr>
          <w:b/>
          <w:color w:val="1A1A1A" w:themeColor="background1" w:themeShade="1A"/>
        </w:rPr>
        <w:t xml:space="preserve">действующих в рамках </w:t>
      </w:r>
      <w:r w:rsidR="001B0453" w:rsidRPr="000849E7">
        <w:rPr>
          <w:color w:val="1A1A1A" w:themeColor="background1" w:themeShade="1A"/>
        </w:rPr>
        <w:t>Всероссийского волонтёрского корпуса 70-летия Победы в Великой Отечественной войне 1941–1945 годов, созданного в декабре 2014 года (р</w:t>
      </w:r>
      <w:r w:rsidR="00081C5C" w:rsidRPr="000849E7">
        <w:rPr>
          <w:b/>
          <w:color w:val="1A1A1A" w:themeColor="background1" w:themeShade="1A"/>
        </w:rPr>
        <w:t>еспубликанск</w:t>
      </w:r>
      <w:r w:rsidR="001B0453" w:rsidRPr="000849E7">
        <w:rPr>
          <w:b/>
          <w:color w:val="1A1A1A" w:themeColor="background1" w:themeShade="1A"/>
        </w:rPr>
        <w:t>ие</w:t>
      </w:r>
      <w:r w:rsidR="00081C5C" w:rsidRPr="000849E7">
        <w:rPr>
          <w:b/>
          <w:color w:val="1A1A1A" w:themeColor="background1" w:themeShade="1A"/>
        </w:rPr>
        <w:t xml:space="preserve"> семинар</w:t>
      </w:r>
      <w:r w:rsidR="001B0453" w:rsidRPr="000849E7">
        <w:rPr>
          <w:b/>
          <w:color w:val="1A1A1A" w:themeColor="background1" w:themeShade="1A"/>
        </w:rPr>
        <w:t>ы и совещания</w:t>
      </w:r>
      <w:r w:rsidR="00081C5C" w:rsidRPr="000849E7">
        <w:rPr>
          <w:color w:val="1A1A1A" w:themeColor="background1" w:themeShade="1A"/>
        </w:rPr>
        <w:t>, в  котор</w:t>
      </w:r>
      <w:r w:rsidR="001B0453" w:rsidRPr="000849E7">
        <w:rPr>
          <w:color w:val="1A1A1A" w:themeColor="background1" w:themeShade="1A"/>
        </w:rPr>
        <w:t>ых</w:t>
      </w:r>
      <w:r w:rsidR="00081C5C" w:rsidRPr="000849E7">
        <w:rPr>
          <w:color w:val="1A1A1A" w:themeColor="background1" w:themeShade="1A"/>
        </w:rPr>
        <w:t>  прин</w:t>
      </w:r>
      <w:r w:rsidR="001B0453" w:rsidRPr="000849E7">
        <w:rPr>
          <w:color w:val="1A1A1A" w:themeColor="background1" w:themeShade="1A"/>
        </w:rPr>
        <w:t>имали</w:t>
      </w:r>
      <w:r w:rsidR="00081C5C" w:rsidRPr="000849E7">
        <w:rPr>
          <w:color w:val="1A1A1A" w:themeColor="background1" w:themeShade="1A"/>
        </w:rPr>
        <w:t>  участие 26  координаторов волонтерских объединений 22 районов и городов республики, была  проведена презентация координаторов</w:t>
      </w:r>
      <w:r w:rsidR="001B0453" w:rsidRPr="000849E7">
        <w:rPr>
          <w:color w:val="1A1A1A" w:themeColor="background1" w:themeShade="1A"/>
        </w:rPr>
        <w:t xml:space="preserve">). Все мероприятия в рамках данного движения </w:t>
      </w:r>
      <w:r w:rsidR="00081C5C" w:rsidRPr="000849E7">
        <w:rPr>
          <w:color w:val="1A1A1A" w:themeColor="background1" w:themeShade="1A"/>
        </w:rPr>
        <w:t>про</w:t>
      </w:r>
      <w:r w:rsidR="001B0453" w:rsidRPr="000849E7">
        <w:rPr>
          <w:color w:val="1A1A1A" w:themeColor="background1" w:themeShade="1A"/>
        </w:rPr>
        <w:t>ходили</w:t>
      </w:r>
      <w:r w:rsidR="00081C5C" w:rsidRPr="000849E7">
        <w:rPr>
          <w:color w:val="1A1A1A" w:themeColor="background1" w:themeShade="1A"/>
        </w:rPr>
        <w:t xml:space="preserve"> всех  мероприятий на высоком организационном уровне</w:t>
      </w:r>
      <w:r w:rsidR="001B0453" w:rsidRPr="000849E7">
        <w:rPr>
          <w:color w:val="1A1A1A" w:themeColor="background1" w:themeShade="1A"/>
        </w:rPr>
        <w:t>: «Георгиевская ленточка», «Сирень Победы», «Свеча памяти», самая масштабная акция «Бессмертный Полк» и много других. По итогам работы Чувашия заняла первое место в Приволжском федеральном округе по численности волонтеров и пятое по России.</w:t>
      </w:r>
    </w:p>
    <w:p w:rsidR="00C172BB" w:rsidRPr="000849E7" w:rsidRDefault="00C172BB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</w:p>
    <w:p w:rsidR="007C445B" w:rsidRPr="000849E7" w:rsidRDefault="007C445B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Впервые ЦМИ была проведена работа по подготовке  волонтеров  для организации и проведении II Всероссийской летней Спартакиады инвалидов, которая проходила в гор</w:t>
      </w:r>
      <w:r w:rsidR="00600302" w:rsidRPr="000849E7">
        <w:rPr>
          <w:color w:val="1A1A1A" w:themeColor="background1" w:themeShade="1A"/>
        </w:rPr>
        <w:t xml:space="preserve">одах Чебоксары и Новочебоксарск, </w:t>
      </w:r>
      <w:r w:rsidRPr="000849E7">
        <w:rPr>
          <w:color w:val="1A1A1A" w:themeColor="background1" w:themeShade="1A"/>
        </w:rPr>
        <w:t> по 7 основным направлениям: аккредитация, размещение (инфо-деск), спортивная программа, медиа, медицина, работа со спортсменами на спортивных объектах, работа на транспорте в местах проведения соревнований.</w:t>
      </w:r>
    </w:p>
    <w:p w:rsidR="007C445B" w:rsidRPr="000849E7" w:rsidRDefault="00600302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С волонтерами проводились обучающие семинары</w:t>
      </w:r>
      <w:r w:rsidR="00BF066A" w:rsidRPr="000849E7">
        <w:rPr>
          <w:color w:val="1A1A1A" w:themeColor="background1" w:themeShade="1A"/>
        </w:rPr>
        <w:t xml:space="preserve"> (по взаимодействию с инвалидами с поражением опорно-двигательного аппарата, лицами с нарушением зрения и поражением слуха)</w:t>
      </w:r>
      <w:r w:rsidRPr="000849E7">
        <w:rPr>
          <w:color w:val="1A1A1A" w:themeColor="background1" w:themeShade="1A"/>
        </w:rPr>
        <w:t xml:space="preserve"> и организационные собрания</w:t>
      </w:r>
      <w:r w:rsidR="00BF066A" w:rsidRPr="000849E7">
        <w:rPr>
          <w:color w:val="1A1A1A" w:themeColor="background1" w:themeShade="1A"/>
        </w:rPr>
        <w:t>.</w:t>
      </w:r>
    </w:p>
    <w:p w:rsidR="007C445B" w:rsidRPr="000849E7" w:rsidRDefault="007C445B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</w:p>
    <w:p w:rsidR="00C172BB" w:rsidRPr="000849E7" w:rsidRDefault="000C506F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В следующем году планируется больше проводить мероприятий по вовлечению молодежи в волонтерскую деятельность через взаимодействие с молодежью с ограниченными возможностями здоровья (акция «Потому что мы рядом», Школа добровольцев по работе с людьми с ОВЗ)</w:t>
      </w:r>
      <w:r w:rsidR="00E065CB" w:rsidRPr="000849E7">
        <w:rPr>
          <w:color w:val="1A1A1A" w:themeColor="background1" w:themeShade="1A"/>
        </w:rPr>
        <w:t>.</w:t>
      </w:r>
    </w:p>
    <w:p w:rsidR="001B0453" w:rsidRPr="000849E7" w:rsidRDefault="001B0453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</w:p>
    <w:p w:rsidR="008C782A" w:rsidRPr="000849E7" w:rsidRDefault="008C782A" w:rsidP="00BD301D">
      <w:pPr>
        <w:tabs>
          <w:tab w:val="num" w:pos="360"/>
        </w:tabs>
        <w:rPr>
          <w:b/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>Работа с молодежью находящаяся в социально-опасной  ситуации</w:t>
      </w:r>
    </w:p>
    <w:p w:rsidR="008C782A" w:rsidRPr="000849E7" w:rsidRDefault="008C782A" w:rsidP="008C782A">
      <w:pPr>
        <w:tabs>
          <w:tab w:val="num" w:pos="360"/>
        </w:tabs>
        <w:jc w:val="both"/>
        <w:rPr>
          <w:b/>
          <w:color w:val="1A1A1A" w:themeColor="background1" w:themeShade="1A"/>
        </w:rPr>
      </w:pPr>
    </w:p>
    <w:p w:rsidR="001A5F62" w:rsidRPr="000849E7" w:rsidRDefault="00E43E8E" w:rsidP="001A5F62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В данном направлении осуществлялась взаимодействие молодежными общественными организациями для молодежи с ОВЗ ЧГОО «Молодежный Центр инвалидов «Доброта и Мир», </w:t>
      </w:r>
      <w:r w:rsidR="001A5F62" w:rsidRPr="000849E7">
        <w:rPr>
          <w:color w:val="1A1A1A" w:themeColor="background1" w:themeShade="1A"/>
        </w:rPr>
        <w:t>Кроме этого сотрудниками велась организационная работа по формированию</w:t>
      </w:r>
      <w:r w:rsidR="001A5F62" w:rsidRPr="000849E7">
        <w:rPr>
          <w:b/>
          <w:color w:val="1A1A1A" w:themeColor="background1" w:themeShade="1A"/>
        </w:rPr>
        <w:t xml:space="preserve"> волонтерской команды на Всероссийскую летнюю Спартакиаду инвалидов 2015 года</w:t>
      </w:r>
      <w:r w:rsidR="001A5F62" w:rsidRPr="000849E7">
        <w:rPr>
          <w:color w:val="1A1A1A" w:themeColor="background1" w:themeShade="1A"/>
        </w:rPr>
        <w:t xml:space="preserve">  по 5 функциональным направлениям (154 чел.):</w:t>
      </w:r>
    </w:p>
    <w:p w:rsidR="001A5F62" w:rsidRPr="000849E7" w:rsidRDefault="001A5F62" w:rsidP="001A5F62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«Размещение (инфо-деск)»,</w:t>
      </w:r>
    </w:p>
    <w:p w:rsidR="001A5F62" w:rsidRPr="000849E7" w:rsidRDefault="001A5F62" w:rsidP="001A5F62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«Медиа»,</w:t>
      </w:r>
    </w:p>
    <w:p w:rsidR="001A5F62" w:rsidRPr="000849E7" w:rsidRDefault="001A5F62" w:rsidP="001A5F62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«Медицина»,</w:t>
      </w:r>
    </w:p>
    <w:p w:rsidR="001A5F62" w:rsidRPr="000849E7" w:rsidRDefault="001A5F62" w:rsidP="001A5F62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«Работа со спортсменами на спортивных объектах»,</w:t>
      </w:r>
    </w:p>
    <w:p w:rsidR="001A5F62" w:rsidRPr="000849E7" w:rsidRDefault="001A5F62" w:rsidP="001A5F62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«Работа на транспорте в местах проведения соревнований»</w:t>
      </w:r>
    </w:p>
    <w:p w:rsidR="00FC3CF3" w:rsidRPr="000849E7" w:rsidRDefault="00D4144B" w:rsidP="00FC3CF3">
      <w:pPr>
        <w:jc w:val="both"/>
        <w:rPr>
          <w:b/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>Кроме этого</w:t>
      </w:r>
      <w:r w:rsidR="0064678A" w:rsidRPr="000849E7">
        <w:rPr>
          <w:b/>
          <w:color w:val="1A1A1A" w:themeColor="background1" w:themeShade="1A"/>
        </w:rPr>
        <w:t xml:space="preserve"> для обеспечения информационной доступности услуг для молодых людей, нуждающейся в особой заботе государств</w:t>
      </w:r>
      <w:r w:rsidRPr="000849E7">
        <w:rPr>
          <w:b/>
          <w:color w:val="1A1A1A" w:themeColor="background1" w:themeShade="1A"/>
        </w:rPr>
        <w:t>:</w:t>
      </w:r>
    </w:p>
    <w:p w:rsidR="001A5F62" w:rsidRPr="000849E7" w:rsidRDefault="00D4144B" w:rsidP="001A5F62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bCs/>
          <w:color w:val="1A1A1A" w:themeColor="background1" w:themeShade="1A"/>
        </w:rPr>
        <w:t xml:space="preserve">1) </w:t>
      </w:r>
      <w:r w:rsidR="0064678A" w:rsidRPr="000849E7">
        <w:rPr>
          <w:bCs/>
          <w:color w:val="1A1A1A" w:themeColor="background1" w:themeShade="1A"/>
        </w:rPr>
        <w:t>в</w:t>
      </w:r>
      <w:r w:rsidR="001A5F62" w:rsidRPr="000849E7">
        <w:rPr>
          <w:bCs/>
          <w:color w:val="1A1A1A" w:themeColor="background1" w:themeShade="1A"/>
        </w:rPr>
        <w:t>первые разработан информационный ресурс для лиц с ограниченными возможностями здоровья</w:t>
      </w:r>
      <w:r w:rsidR="001A5F62" w:rsidRPr="000849E7">
        <w:rPr>
          <w:b/>
          <w:bCs/>
          <w:color w:val="1A1A1A" w:themeColor="background1" w:themeShade="1A"/>
        </w:rPr>
        <w:t xml:space="preserve"> (</w:t>
      </w:r>
      <w:r w:rsidR="001A5F62" w:rsidRPr="000849E7">
        <w:rPr>
          <w:color w:val="1A1A1A" w:themeColor="background1" w:themeShade="1A"/>
        </w:rPr>
        <w:t>30 профессий и специальностей с учетом заболеваний (нарушение слуха, нарушение зрения, нарушение интеллекта, нарушение опорно-двигательного аппарата) и размещен на сайте учреждения.</w:t>
      </w:r>
    </w:p>
    <w:p w:rsidR="001A5F62" w:rsidRPr="000849E7" w:rsidRDefault="00D4144B" w:rsidP="001A5F62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2) </w:t>
      </w:r>
      <w:r w:rsidR="0064678A" w:rsidRPr="000849E7">
        <w:rPr>
          <w:color w:val="1A1A1A" w:themeColor="background1" w:themeShade="1A"/>
        </w:rPr>
        <w:t>с</w:t>
      </w:r>
      <w:r w:rsidR="001A5F62" w:rsidRPr="000849E7">
        <w:rPr>
          <w:color w:val="1A1A1A" w:themeColor="background1" w:themeShade="1A"/>
        </w:rPr>
        <w:t>остоялись 2 круглых стола с участие</w:t>
      </w:r>
      <w:r w:rsidR="005728B4" w:rsidRPr="000849E7">
        <w:rPr>
          <w:color w:val="1A1A1A" w:themeColor="background1" w:themeShade="1A"/>
        </w:rPr>
        <w:t>м</w:t>
      </w:r>
      <w:r w:rsidR="001A5F62" w:rsidRPr="000849E7">
        <w:rPr>
          <w:color w:val="1A1A1A" w:themeColor="background1" w:themeShade="1A"/>
        </w:rPr>
        <w:t xml:space="preserve"> представителей молодежных общественных организаций </w:t>
      </w:r>
      <w:r w:rsidR="0064678A" w:rsidRPr="000849E7">
        <w:rPr>
          <w:color w:val="1A1A1A" w:themeColor="background1" w:themeShade="1A"/>
        </w:rPr>
        <w:t>инвалидов и волонтерских команд, в</w:t>
      </w:r>
      <w:r w:rsidR="001A5F62" w:rsidRPr="000849E7">
        <w:rPr>
          <w:color w:val="1A1A1A" w:themeColor="background1" w:themeShade="1A"/>
        </w:rPr>
        <w:t xml:space="preserve"> результате встреч был сформирован план мероприятий </w:t>
      </w:r>
      <w:r w:rsidR="00C34170" w:rsidRPr="000849E7">
        <w:rPr>
          <w:color w:val="1A1A1A" w:themeColor="background1" w:themeShade="1A"/>
        </w:rPr>
        <w:t xml:space="preserve">МОО </w:t>
      </w:r>
      <w:r w:rsidR="001A5F62" w:rsidRPr="000849E7">
        <w:rPr>
          <w:color w:val="1A1A1A" w:themeColor="background1" w:themeShade="1A"/>
        </w:rPr>
        <w:t>на 2016 год, которые могут посещать ребята с ОВЗ.</w:t>
      </w:r>
    </w:p>
    <w:p w:rsidR="00BE6C04" w:rsidRPr="000849E7" w:rsidRDefault="0064678A" w:rsidP="001A5F62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Кроме того, </w:t>
      </w:r>
      <w:r w:rsidR="00BD581F" w:rsidRPr="000849E7">
        <w:rPr>
          <w:color w:val="1A1A1A" w:themeColor="background1" w:themeShade="1A"/>
        </w:rPr>
        <w:t xml:space="preserve"> </w:t>
      </w:r>
      <w:r w:rsidRPr="000849E7">
        <w:rPr>
          <w:color w:val="1A1A1A" w:themeColor="background1" w:themeShade="1A"/>
        </w:rPr>
        <w:t>о</w:t>
      </w:r>
      <w:r w:rsidR="00BE6C04" w:rsidRPr="000849E7">
        <w:rPr>
          <w:color w:val="1A1A1A" w:themeColor="background1" w:themeShade="1A"/>
        </w:rPr>
        <w:t>рганизованы выезды молодежи с ОВЗ в сопровождении волонтеров на 5 мероприятий: 3 игры КВН, хоккейный матч, Межрегиональный фестиваль «СОК».</w:t>
      </w:r>
    </w:p>
    <w:p w:rsidR="003C0517" w:rsidRPr="000849E7" w:rsidRDefault="003C0517" w:rsidP="003C0517">
      <w:pPr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 </w:t>
      </w:r>
      <w:r w:rsidRPr="000849E7">
        <w:rPr>
          <w:color w:val="1A1A1A" w:themeColor="background1" w:themeShade="1A"/>
        </w:rPr>
        <w:tab/>
      </w:r>
    </w:p>
    <w:p w:rsidR="003C0517" w:rsidRPr="000849E7" w:rsidRDefault="003C0517" w:rsidP="003C0517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В 2016 году в целях м</w:t>
      </w:r>
      <w:r w:rsidRPr="000849E7">
        <w:rPr>
          <w:color w:val="1A1A1A" w:themeColor="background1" w:themeShade="1A"/>
          <w:lang w:eastAsia="ru-RU"/>
        </w:rPr>
        <w:t xml:space="preserve">етодического обеспечение процесса социализации молодых людей с ОВЗ, а также развития и популяризации в молодежной среде идей толерантности запланировано проведение Школы добровольцев </w:t>
      </w:r>
      <w:r w:rsidRPr="000849E7">
        <w:rPr>
          <w:color w:val="1A1A1A" w:themeColor="background1" w:themeShade="1A"/>
        </w:rPr>
        <w:t xml:space="preserve">по работе с людьми с </w:t>
      </w:r>
      <w:r w:rsidR="00946DBA" w:rsidRPr="000849E7">
        <w:rPr>
          <w:color w:val="1A1A1A" w:themeColor="background1" w:themeShade="1A"/>
        </w:rPr>
        <w:t xml:space="preserve">инвалидностью и </w:t>
      </w:r>
      <w:r w:rsidR="00946DBA" w:rsidRPr="000849E7">
        <w:rPr>
          <w:color w:val="1A1A1A" w:themeColor="background1" w:themeShade="1A"/>
        </w:rPr>
        <w:lastRenderedPageBreak/>
        <w:t>акции «Потому что мы рядом» (участие ребят</w:t>
      </w:r>
      <w:r w:rsidR="0096574C" w:rsidRPr="000849E7">
        <w:rPr>
          <w:color w:val="1A1A1A" w:themeColor="background1" w:themeShade="1A"/>
        </w:rPr>
        <w:t xml:space="preserve"> с </w:t>
      </w:r>
      <w:r w:rsidR="00946DBA" w:rsidRPr="000849E7">
        <w:rPr>
          <w:color w:val="1A1A1A" w:themeColor="background1" w:themeShade="1A"/>
        </w:rPr>
        <w:t>инвалид</w:t>
      </w:r>
      <w:r w:rsidR="0096574C" w:rsidRPr="000849E7">
        <w:rPr>
          <w:color w:val="1A1A1A" w:themeColor="background1" w:themeShade="1A"/>
        </w:rPr>
        <w:t>остью</w:t>
      </w:r>
      <w:r w:rsidR="00946DBA" w:rsidRPr="000849E7">
        <w:rPr>
          <w:color w:val="1A1A1A" w:themeColor="background1" w:themeShade="1A"/>
        </w:rPr>
        <w:t xml:space="preserve"> в молодежных мероприятиях города Чебоксары).</w:t>
      </w:r>
    </w:p>
    <w:p w:rsidR="00C71F4A" w:rsidRPr="000849E7" w:rsidRDefault="00C71F4A" w:rsidP="00FC3CF3">
      <w:pPr>
        <w:jc w:val="both"/>
        <w:rPr>
          <w:b/>
          <w:color w:val="1A1A1A" w:themeColor="background1" w:themeShade="1A"/>
        </w:rPr>
      </w:pPr>
    </w:p>
    <w:p w:rsidR="006605AB" w:rsidRPr="000849E7" w:rsidRDefault="006605AB" w:rsidP="00E065CB">
      <w:pPr>
        <w:pStyle w:val="afa"/>
        <w:spacing w:after="0"/>
        <w:ind w:left="0"/>
        <w:jc w:val="center"/>
        <w:rPr>
          <w:rFonts w:ascii="Times New Roman" w:hAnsi="Times New Roman"/>
          <w:b/>
          <w:color w:val="1A1A1A" w:themeColor="background1" w:themeShade="1A"/>
          <w:sz w:val="28"/>
          <w:szCs w:val="24"/>
          <w:u w:val="single"/>
        </w:rPr>
      </w:pPr>
      <w:r w:rsidRPr="000849E7">
        <w:rPr>
          <w:rFonts w:ascii="Times New Roman" w:hAnsi="Times New Roman"/>
          <w:b/>
          <w:color w:val="1A1A1A" w:themeColor="background1" w:themeShade="1A"/>
          <w:sz w:val="28"/>
          <w:szCs w:val="24"/>
          <w:u w:val="single"/>
        </w:rPr>
        <w:t>Информационно-методическое сопровождение</w:t>
      </w:r>
    </w:p>
    <w:p w:rsidR="006605AB" w:rsidRPr="000849E7" w:rsidRDefault="006605AB" w:rsidP="00C71F4A">
      <w:pPr>
        <w:tabs>
          <w:tab w:val="num" w:pos="0"/>
        </w:tabs>
        <w:jc w:val="center"/>
        <w:rPr>
          <w:b/>
          <w:color w:val="1A1A1A" w:themeColor="background1" w:themeShade="1A"/>
          <w:sz w:val="28"/>
          <w:u w:val="single"/>
        </w:rPr>
      </w:pPr>
      <w:r w:rsidRPr="000849E7">
        <w:rPr>
          <w:b/>
          <w:color w:val="1A1A1A" w:themeColor="background1" w:themeShade="1A"/>
          <w:sz w:val="28"/>
          <w:u w:val="single"/>
        </w:rPr>
        <w:t>учреждений отдыха детей и подростков</w:t>
      </w:r>
    </w:p>
    <w:p w:rsidR="006605AB" w:rsidRPr="000849E7" w:rsidRDefault="006605AB" w:rsidP="006605AB">
      <w:pPr>
        <w:jc w:val="center"/>
        <w:rPr>
          <w:b/>
          <w:color w:val="1A1A1A" w:themeColor="background1" w:themeShade="1A"/>
        </w:rPr>
      </w:pPr>
    </w:p>
    <w:p w:rsidR="00826599" w:rsidRPr="000849E7" w:rsidRDefault="006825AA" w:rsidP="00686427">
      <w:pPr>
        <w:ind w:firstLine="69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ЦМИ ведет</w:t>
      </w:r>
      <w:r w:rsidR="00826599" w:rsidRPr="000849E7">
        <w:rPr>
          <w:color w:val="1A1A1A" w:themeColor="background1" w:themeShade="1A"/>
        </w:rPr>
        <w:t xml:space="preserve"> инструктивно-методическую деятельность, информационное и методическое сопровождение </w:t>
      </w:r>
      <w:r w:rsidRPr="000849E7">
        <w:rPr>
          <w:color w:val="1A1A1A" w:themeColor="background1" w:themeShade="1A"/>
        </w:rPr>
        <w:t>деятельности</w:t>
      </w:r>
      <w:r w:rsidR="00815A9C" w:rsidRPr="000849E7">
        <w:rPr>
          <w:color w:val="1A1A1A" w:themeColor="background1" w:themeShade="1A"/>
        </w:rPr>
        <w:t xml:space="preserve"> учреждений отдыха детей и подростков</w:t>
      </w:r>
      <w:r w:rsidR="00826599" w:rsidRPr="000849E7">
        <w:rPr>
          <w:color w:val="1A1A1A" w:themeColor="background1" w:themeShade="1A"/>
        </w:rPr>
        <w:t>. Основным способом этой деятельности является обучение педагогических работников в форме обучающих и практических семинаров, мастер-классов, организационных совещаний, а также групповые и индивидуальные консультации.</w:t>
      </w:r>
    </w:p>
    <w:p w:rsidR="006825AA" w:rsidRPr="000849E7" w:rsidRDefault="006825AA" w:rsidP="00686427">
      <w:pPr>
        <w:ind w:firstLine="690"/>
        <w:jc w:val="both"/>
        <w:rPr>
          <w:color w:val="1A1A1A" w:themeColor="background1" w:themeShade="1A"/>
          <w:highlight w:val="yellow"/>
        </w:rPr>
      </w:pPr>
    </w:p>
    <w:p w:rsidR="00B27862" w:rsidRPr="000849E7" w:rsidRDefault="00686427" w:rsidP="00686427">
      <w:pPr>
        <w:tabs>
          <w:tab w:val="num" w:pos="360"/>
        </w:tabs>
        <w:ind w:firstLine="72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ЦМИ</w:t>
      </w:r>
      <w:r w:rsidR="00826599" w:rsidRPr="000849E7">
        <w:rPr>
          <w:color w:val="1A1A1A" w:themeColor="background1" w:themeShade="1A"/>
        </w:rPr>
        <w:t xml:space="preserve"> является республиканским методическим центром </w:t>
      </w:r>
      <w:r w:rsidRPr="000849E7">
        <w:rPr>
          <w:color w:val="1A1A1A" w:themeColor="background1" w:themeShade="1A"/>
        </w:rPr>
        <w:t xml:space="preserve">сопровождения организаций отдыха детей и подростков. В 2015 </w:t>
      </w:r>
      <w:r w:rsidR="00826599" w:rsidRPr="000849E7">
        <w:rPr>
          <w:color w:val="1A1A1A" w:themeColor="background1" w:themeShade="1A"/>
        </w:rPr>
        <w:t>году организовано и проведено</w:t>
      </w:r>
      <w:r w:rsidR="00B27862" w:rsidRPr="000849E7">
        <w:rPr>
          <w:color w:val="1A1A1A" w:themeColor="background1" w:themeShade="1A"/>
        </w:rPr>
        <w:t>:</w:t>
      </w:r>
    </w:p>
    <w:p w:rsidR="00826599" w:rsidRPr="000849E7" w:rsidRDefault="00686427" w:rsidP="00686427">
      <w:pPr>
        <w:tabs>
          <w:tab w:val="num" w:pos="360"/>
        </w:tabs>
        <w:ind w:firstLine="720"/>
        <w:jc w:val="both"/>
        <w:rPr>
          <w:i/>
          <w:color w:val="1A1A1A" w:themeColor="background1" w:themeShade="1A"/>
        </w:rPr>
      </w:pPr>
      <w:r w:rsidRPr="000849E7">
        <w:rPr>
          <w:i/>
          <w:color w:val="1A1A1A" w:themeColor="background1" w:themeShade="1A"/>
        </w:rPr>
        <w:t>4 республиканских семинаров:</w:t>
      </w:r>
    </w:p>
    <w:p w:rsidR="00686427" w:rsidRPr="000849E7" w:rsidRDefault="00C14B74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по проведению и итогам лет</w:t>
      </w:r>
      <w:r w:rsidR="00686427" w:rsidRPr="000849E7">
        <w:rPr>
          <w:color w:val="1A1A1A" w:themeColor="background1" w:themeShade="1A"/>
        </w:rPr>
        <w:t>ней оздоровительной кампании 2015 года,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вопросы разработки программ детского отдыха и порядок их экспертизы,</w:t>
      </w:r>
    </w:p>
    <w:p w:rsidR="00686427" w:rsidRPr="000849E7" w:rsidRDefault="00686427" w:rsidP="00686427">
      <w:pPr>
        <w:rPr>
          <w:rFonts w:eastAsia="Calibri"/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t>- «Ресурсное обеспечение творческой деятельности»,</w:t>
      </w:r>
    </w:p>
    <w:p w:rsidR="00686427" w:rsidRPr="000849E7" w:rsidRDefault="00686427" w:rsidP="00686427">
      <w:pPr>
        <w:rPr>
          <w:rFonts w:eastAsia="Calibri"/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t>-  обучение школьных операторов в АС.</w:t>
      </w:r>
    </w:p>
    <w:p w:rsidR="00B27862" w:rsidRPr="000849E7" w:rsidRDefault="00B27862" w:rsidP="00B27862">
      <w:pPr>
        <w:ind w:firstLine="708"/>
        <w:jc w:val="both"/>
        <w:rPr>
          <w:rFonts w:eastAsia="Calibri"/>
          <w:i/>
          <w:color w:val="1A1A1A" w:themeColor="background1" w:themeShade="1A"/>
        </w:rPr>
      </w:pPr>
      <w:r w:rsidRPr="000849E7">
        <w:rPr>
          <w:rFonts w:eastAsia="Calibri"/>
          <w:i/>
          <w:color w:val="1A1A1A" w:themeColor="background1" w:themeShade="1A"/>
        </w:rPr>
        <w:t>проведено 6 мониторингов:</w:t>
      </w:r>
    </w:p>
    <w:p w:rsidR="00B27862" w:rsidRPr="000849E7" w:rsidRDefault="00B27862" w:rsidP="00B27862">
      <w:pPr>
        <w:pStyle w:val="aff0"/>
        <w:rPr>
          <w:rFonts w:ascii="Times New Roman" w:hAnsi="Times New Roman"/>
          <w:color w:val="1A1A1A" w:themeColor="background1" w:themeShade="1A"/>
        </w:rPr>
      </w:pPr>
      <w:r w:rsidRPr="000849E7">
        <w:rPr>
          <w:rFonts w:ascii="Times New Roman" w:hAnsi="Times New Roman"/>
          <w:color w:val="1A1A1A" w:themeColor="background1" w:themeShade="1A"/>
        </w:rPr>
        <w:t>– мониторинг количества путевок на организацию летней оздоровительной кампании 2015 года в разрезе смен в срок (20 ЗОЛ);</w:t>
      </w:r>
    </w:p>
    <w:p w:rsidR="00B27862" w:rsidRPr="000849E7" w:rsidRDefault="00B27862" w:rsidP="00B27862">
      <w:pPr>
        <w:contextualSpacing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мониторинг наполнения сайтов организаций отдыха детей и их оздоровления Чувашской Республики в ходе подготовки к летней оздоровительной кампании 2015 года (16 ЗОЛ),</w:t>
      </w:r>
    </w:p>
    <w:p w:rsidR="00B27862" w:rsidRPr="000849E7" w:rsidRDefault="00B27862" w:rsidP="00B27862">
      <w:pPr>
        <w:pStyle w:val="aff1"/>
        <w:tabs>
          <w:tab w:val="left" w:pos="851"/>
        </w:tabs>
        <w:snapToGrid w:val="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- </w:t>
      </w:r>
      <w:r w:rsidRPr="000849E7">
        <w:rPr>
          <w:iCs/>
          <w:color w:val="1A1A1A" w:themeColor="background1" w:themeShade="1A"/>
        </w:rPr>
        <w:t>мониторинг потребностей ЗОЛ в кадрах вожатых и вспомогательного персонала</w:t>
      </w:r>
      <w:r w:rsidRPr="000849E7">
        <w:rPr>
          <w:color w:val="1A1A1A" w:themeColor="background1" w:themeShade="1A"/>
        </w:rPr>
        <w:t>,</w:t>
      </w:r>
    </w:p>
    <w:p w:rsidR="00B27862" w:rsidRPr="000849E7" w:rsidRDefault="00B27862" w:rsidP="00B27862">
      <w:pPr>
        <w:jc w:val="both"/>
        <w:rPr>
          <w:rFonts w:eastAsia="Calibri"/>
          <w:color w:val="1A1A1A" w:themeColor="background1" w:themeShade="1A"/>
        </w:rPr>
      </w:pPr>
      <w:r w:rsidRPr="000849E7">
        <w:rPr>
          <w:color w:val="1A1A1A" w:themeColor="background1" w:themeShade="1A"/>
        </w:rPr>
        <w:t>- с</w:t>
      </w:r>
      <w:r w:rsidRPr="000849E7">
        <w:rPr>
          <w:rFonts w:eastAsia="Calibri"/>
          <w:color w:val="1A1A1A" w:themeColor="background1" w:themeShade="1A"/>
        </w:rPr>
        <w:t>бор информации для ГАУК города Москвы «Московское агентство организации отдыха и туризма»,</w:t>
      </w:r>
    </w:p>
    <w:p w:rsidR="00B27862" w:rsidRPr="000849E7" w:rsidRDefault="00B27862" w:rsidP="00B27862">
      <w:pPr>
        <w:jc w:val="both"/>
        <w:rPr>
          <w:rFonts w:eastAsia="Calibri"/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t>- мониторинг расчетов ОМСУ с ЗОЛ за выделенные бюджетные путевки;</w:t>
      </w:r>
    </w:p>
    <w:p w:rsidR="00B27862" w:rsidRPr="000849E7" w:rsidRDefault="00B27862" w:rsidP="00B27862">
      <w:pPr>
        <w:jc w:val="both"/>
        <w:rPr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t xml:space="preserve">- </w:t>
      </w:r>
      <w:r w:rsidRPr="000849E7">
        <w:rPr>
          <w:color w:val="1A1A1A" w:themeColor="background1" w:themeShade="1A"/>
        </w:rPr>
        <w:t>мониторинг размера заработной платы педагогических работников организаций отдыха детей и их оздоровления ЧР,</w:t>
      </w:r>
    </w:p>
    <w:p w:rsidR="00B27862" w:rsidRPr="000849E7" w:rsidRDefault="00B27862" w:rsidP="00B27862">
      <w:pPr>
        <w:jc w:val="both"/>
        <w:rPr>
          <w:rFonts w:eastAsia="Calibri"/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- </w:t>
      </w:r>
      <w:r w:rsidRPr="000849E7">
        <w:rPr>
          <w:rFonts w:eastAsia="Calibri"/>
          <w:color w:val="1A1A1A" w:themeColor="background1" w:themeShade="1A"/>
        </w:rPr>
        <w:t>мониторинг заключенных соглашений ЗОЛ с ЧГПУ им. И.Я. Яковлева, Чебоксарским педагогическим колледжем, Канашским педагогическим колледжем</w:t>
      </w:r>
    </w:p>
    <w:p w:rsidR="00686427" w:rsidRPr="000849E7" w:rsidRDefault="00C172BB" w:rsidP="00686427">
      <w:pPr>
        <w:ind w:firstLine="708"/>
        <w:jc w:val="both"/>
        <w:rPr>
          <w:rFonts w:eastAsia="Calibri"/>
          <w:color w:val="1A1A1A" w:themeColor="background1" w:themeShade="1A"/>
        </w:rPr>
      </w:pPr>
      <w:r w:rsidRPr="000849E7">
        <w:rPr>
          <w:rFonts w:eastAsia="Andale Sans UI"/>
          <w:b/>
          <w:bCs/>
          <w:color w:val="1A1A1A" w:themeColor="background1" w:themeShade="1A"/>
          <w:kern w:val="1"/>
        </w:rPr>
        <w:t>В</w:t>
      </w:r>
      <w:r w:rsidR="00686427" w:rsidRPr="000849E7">
        <w:rPr>
          <w:rFonts w:eastAsia="Andale Sans UI"/>
          <w:b/>
          <w:bCs/>
          <w:color w:val="1A1A1A" w:themeColor="background1" w:themeShade="1A"/>
          <w:kern w:val="1"/>
        </w:rPr>
        <w:t xml:space="preserve"> рамках заявочной кампании </w:t>
      </w:r>
      <w:r w:rsidR="00686427" w:rsidRPr="000849E7">
        <w:rPr>
          <w:rFonts w:eastAsia="Calibri"/>
          <w:color w:val="1A1A1A" w:themeColor="background1" w:themeShade="1A"/>
        </w:rPr>
        <w:t>по приобретению путевок организаций отдыха детей и их оздоровления (категория ТЖС</w:t>
      </w:r>
      <w:r w:rsidR="00686427" w:rsidRPr="000849E7">
        <w:rPr>
          <w:color w:val="1A1A1A" w:themeColor="background1" w:themeShade="1A"/>
        </w:rPr>
        <w:t xml:space="preserve">, </w:t>
      </w:r>
      <w:r w:rsidR="00686427" w:rsidRPr="000849E7">
        <w:rPr>
          <w:rFonts w:eastAsia="Calibri"/>
          <w:color w:val="1A1A1A" w:themeColor="background1" w:themeShade="1A"/>
        </w:rPr>
        <w:t>районы и города ЧР)</w:t>
      </w:r>
      <w:r w:rsidR="00686427" w:rsidRPr="000849E7">
        <w:rPr>
          <w:rFonts w:eastAsia="Andale Sans UI"/>
          <w:bCs/>
          <w:color w:val="1A1A1A" w:themeColor="background1" w:themeShade="1A"/>
          <w:kern w:val="1"/>
        </w:rPr>
        <w:t xml:space="preserve"> велось отслеживание автоматизированной системы по сбору, учету и обработке информации по приобретению путевок в загородные оздоровительные лагеря ЧР. </w:t>
      </w:r>
    </w:p>
    <w:p w:rsidR="00686427" w:rsidRPr="000849E7" w:rsidRDefault="00686427" w:rsidP="00686427">
      <w:pPr>
        <w:ind w:firstLine="708"/>
        <w:jc w:val="both"/>
        <w:rPr>
          <w:b/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ЦМИ совместно с Минобразования Чувашии осуществлял </w:t>
      </w:r>
      <w:r w:rsidRPr="000849E7">
        <w:rPr>
          <w:b/>
          <w:color w:val="1A1A1A" w:themeColor="background1" w:themeShade="1A"/>
        </w:rPr>
        <w:t xml:space="preserve">проверку педагогических коллективов </w:t>
      </w:r>
      <w:r w:rsidRPr="000849E7">
        <w:rPr>
          <w:color w:val="1A1A1A" w:themeColor="background1" w:themeShade="1A"/>
        </w:rPr>
        <w:t>загородных оздоровительных лагерей Чувашской Республики (более 30 выездов):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 </w:t>
      </w:r>
      <w:r w:rsidRPr="000849E7">
        <w:rPr>
          <w:color w:val="1A1A1A" w:themeColor="background1" w:themeShade="1A"/>
        </w:rPr>
        <w:tab/>
        <w:t>Среди вопросов, стоящих на контроле, комиссией проверяется: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- наличие свидетельств о прохождении педагогическим составом профессионального обучения по программе «Вожатый», 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наличие справок об отсутствии судимости и (или) факта уголовного преследования, соответствие программы детского отдыха предъявляемом требованиям;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программы детского отдыха;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- наличие и корректность оформления инструктажей, внутренних приказов, 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- условия работы вожатых, 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условия проживания отдыхающих детей.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 </w:t>
      </w:r>
      <w:r w:rsidR="00B27862" w:rsidRPr="000849E7">
        <w:rPr>
          <w:color w:val="1A1A1A" w:themeColor="background1" w:themeShade="1A"/>
        </w:rPr>
        <w:tab/>
      </w:r>
      <w:r w:rsidRPr="000849E7">
        <w:rPr>
          <w:color w:val="1A1A1A" w:themeColor="background1" w:themeShade="1A"/>
        </w:rPr>
        <w:t>Также комиссией проводится опрос об удовлетворённости детей организуемым отдыхом.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</w:p>
    <w:p w:rsidR="00686427" w:rsidRPr="000849E7" w:rsidRDefault="00686427" w:rsidP="00686427">
      <w:pPr>
        <w:ind w:firstLine="708"/>
        <w:jc w:val="both"/>
        <w:rPr>
          <w:color w:val="1A1A1A" w:themeColor="background1" w:themeShade="1A"/>
        </w:rPr>
      </w:pPr>
      <w:r w:rsidRPr="000849E7">
        <w:rPr>
          <w:rFonts w:eastAsia="Calibri"/>
          <w:i/>
          <w:color w:val="1A1A1A" w:themeColor="background1" w:themeShade="1A"/>
        </w:rPr>
        <w:t xml:space="preserve">Разработаны </w:t>
      </w:r>
      <w:r w:rsidRPr="000849E7">
        <w:rPr>
          <w:i/>
          <w:color w:val="1A1A1A" w:themeColor="background1" w:themeShade="1A"/>
        </w:rPr>
        <w:t>методические рекомендации</w:t>
      </w:r>
      <w:r w:rsidRPr="000849E7">
        <w:rPr>
          <w:color w:val="1A1A1A" w:themeColor="background1" w:themeShade="1A"/>
        </w:rPr>
        <w:t>: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-  по программам детского отдыха и их оздоровления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- </w:t>
      </w:r>
      <w:r w:rsidRPr="000849E7">
        <w:rPr>
          <w:rFonts w:eastAsia="Calibri"/>
          <w:color w:val="1A1A1A" w:themeColor="background1" w:themeShade="1A"/>
        </w:rPr>
        <w:t>изменения и дополнения в техническое задание по ра</w:t>
      </w:r>
      <w:r w:rsidRPr="000849E7">
        <w:rPr>
          <w:color w:val="1A1A1A" w:themeColor="background1" w:themeShade="1A"/>
        </w:rPr>
        <w:t>боте автоматизированной системы,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lastRenderedPageBreak/>
        <w:t>- п</w:t>
      </w:r>
      <w:r w:rsidRPr="000849E7">
        <w:rPr>
          <w:rFonts w:eastAsia="Calibri"/>
          <w:color w:val="1A1A1A" w:themeColor="background1" w:themeShade="1A"/>
        </w:rPr>
        <w:t>одготовлен тестовый стенд автоматизированной системы, который развернут для обучения операторов и тестирования системы</w:t>
      </w:r>
      <w:r w:rsidRPr="000849E7">
        <w:rPr>
          <w:color w:val="1A1A1A" w:themeColor="background1" w:themeShade="1A"/>
        </w:rPr>
        <w:t>,</w:t>
      </w:r>
    </w:p>
    <w:p w:rsidR="00686427" w:rsidRPr="000849E7" w:rsidRDefault="00686427" w:rsidP="00686427">
      <w:pPr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- </w:t>
      </w:r>
      <w:r w:rsidRPr="000849E7">
        <w:rPr>
          <w:rFonts w:eastAsia="Calibri"/>
          <w:color w:val="1A1A1A" w:themeColor="background1" w:themeShade="1A"/>
        </w:rPr>
        <w:t>памятка операторов автоматизированной системы по сбору, учету и обработке заявлений на приобретение путевок в ЗОЛ</w:t>
      </w:r>
      <w:r w:rsidRPr="000849E7">
        <w:rPr>
          <w:color w:val="1A1A1A" w:themeColor="background1" w:themeShade="1A"/>
        </w:rPr>
        <w:t>,</w:t>
      </w:r>
    </w:p>
    <w:p w:rsidR="00686427" w:rsidRPr="000849E7" w:rsidRDefault="00686427" w:rsidP="00686427">
      <w:pPr>
        <w:jc w:val="both"/>
        <w:rPr>
          <w:rFonts w:eastAsia="Calibri"/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- </w:t>
      </w:r>
      <w:r w:rsidRPr="000849E7">
        <w:rPr>
          <w:rFonts w:eastAsia="Calibri"/>
          <w:color w:val="1A1A1A" w:themeColor="background1" w:themeShade="1A"/>
        </w:rPr>
        <w:t xml:space="preserve"> по профессиональному обучению по программе «Вожатый»</w:t>
      </w:r>
      <w:r w:rsidRPr="000849E7">
        <w:rPr>
          <w:color w:val="1A1A1A" w:themeColor="background1" w:themeShade="1A"/>
        </w:rPr>
        <w:t>.</w:t>
      </w:r>
    </w:p>
    <w:p w:rsidR="00686427" w:rsidRPr="000849E7" w:rsidRDefault="00686427" w:rsidP="006605AB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Кроме того, сотрудники ЦМИ участвовали во В</w:t>
      </w:r>
      <w:r w:rsidRPr="000849E7">
        <w:rPr>
          <w:rFonts w:eastAsia="Calibri"/>
          <w:color w:val="1A1A1A" w:themeColor="background1" w:themeShade="1A"/>
        </w:rPr>
        <w:t>сероссийск</w:t>
      </w:r>
      <w:r w:rsidRPr="000849E7">
        <w:rPr>
          <w:color w:val="1A1A1A" w:themeColor="background1" w:themeShade="1A"/>
        </w:rPr>
        <w:t>ой</w:t>
      </w:r>
      <w:r w:rsidRPr="000849E7">
        <w:rPr>
          <w:rFonts w:eastAsia="Calibri"/>
          <w:color w:val="1A1A1A" w:themeColor="background1" w:themeShade="1A"/>
        </w:rPr>
        <w:t xml:space="preserve"> конференци</w:t>
      </w:r>
      <w:r w:rsidRPr="000849E7">
        <w:rPr>
          <w:color w:val="1A1A1A" w:themeColor="background1" w:themeShade="1A"/>
        </w:rPr>
        <w:t>и</w:t>
      </w:r>
      <w:r w:rsidRPr="000849E7">
        <w:rPr>
          <w:rFonts w:eastAsia="Calibri"/>
          <w:color w:val="1A1A1A" w:themeColor="background1" w:themeShade="1A"/>
        </w:rPr>
        <w:t xml:space="preserve"> для руководителей и специалистов в сфере организации сопровождения процесса летнего отдыха и оздоровления детей</w:t>
      </w:r>
      <w:r w:rsidRPr="000849E7">
        <w:rPr>
          <w:color w:val="1A1A1A" w:themeColor="background1" w:themeShade="1A"/>
        </w:rPr>
        <w:t>.</w:t>
      </w:r>
    </w:p>
    <w:p w:rsidR="006605AB" w:rsidRPr="000849E7" w:rsidRDefault="006605AB" w:rsidP="00E065CB">
      <w:pPr>
        <w:tabs>
          <w:tab w:val="num" w:pos="360"/>
        </w:tabs>
        <w:ind w:firstLine="720"/>
        <w:jc w:val="center"/>
        <w:rPr>
          <w:b/>
          <w:color w:val="1A1A1A" w:themeColor="background1" w:themeShade="1A"/>
        </w:rPr>
      </w:pPr>
    </w:p>
    <w:p w:rsidR="006605AB" w:rsidRPr="000849E7" w:rsidRDefault="007F1F9B" w:rsidP="007F1F9B">
      <w:pPr>
        <w:pStyle w:val="a6"/>
        <w:ind w:firstLine="709"/>
        <w:jc w:val="center"/>
        <w:rPr>
          <w:rFonts w:ascii="Times New Roman" w:hAnsi="Times New Roman"/>
          <w:b/>
          <w:color w:val="1A1A1A" w:themeColor="background1" w:themeShade="1A"/>
          <w:sz w:val="32"/>
          <w:szCs w:val="24"/>
          <w:u w:val="single"/>
        </w:rPr>
      </w:pPr>
      <w:r w:rsidRPr="000849E7">
        <w:rPr>
          <w:rFonts w:ascii="Times New Roman" w:hAnsi="Times New Roman"/>
          <w:b/>
          <w:color w:val="1A1A1A" w:themeColor="background1" w:themeShade="1A"/>
          <w:sz w:val="28"/>
          <w:u w:val="single"/>
        </w:rPr>
        <w:t>Вовлечение  молодежи в деятельность СМИ</w:t>
      </w:r>
    </w:p>
    <w:p w:rsidR="001A1569" w:rsidRPr="000849E7" w:rsidRDefault="001A1569" w:rsidP="007F1F9B">
      <w:pPr>
        <w:pStyle w:val="af6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Идет налаживание работы </w:t>
      </w:r>
      <w:r w:rsidR="007F1F9B" w:rsidRPr="000849E7">
        <w:rPr>
          <w:color w:val="1A1A1A" w:themeColor="background1" w:themeShade="1A"/>
        </w:rPr>
        <w:t>в данном направлении</w:t>
      </w:r>
      <w:r w:rsidR="0037725F" w:rsidRPr="000849E7">
        <w:rPr>
          <w:color w:val="1A1A1A" w:themeColor="background1" w:themeShade="1A"/>
        </w:rPr>
        <w:t xml:space="preserve"> (одно из направлений Росмолодежи)</w:t>
      </w:r>
      <w:r w:rsidR="007F1F9B" w:rsidRPr="000849E7">
        <w:rPr>
          <w:color w:val="1A1A1A" w:themeColor="background1" w:themeShade="1A"/>
        </w:rPr>
        <w:t xml:space="preserve">. </w:t>
      </w:r>
      <w:r w:rsidRPr="000849E7">
        <w:rPr>
          <w:color w:val="1A1A1A" w:themeColor="background1" w:themeShade="1A"/>
        </w:rPr>
        <w:t>Предварительно в январе-феврале Центр молодежных инициатив провел мониторинг информационной сети образовательных организаций республики. Информацию представили 6 образовательных организаций высшего образования и 19 профессиональных образовательных организаций республики. По собранным данным, в образовательных организациях республики действует около 45 студенческих СМИ; выпускается 20 студенческих газет и работает 1 радио. Все образовательные организации, представившие информацию, имеют официальные сайты и группы в социальной сети «Вконтакте». В основном группы «Вконтакте» пользуются популярностью в ЧГУ – 5241 чел., ЧГПУ - 5099 чел., МАДИ – 1937 чел., ЧПИ (МАМИ) – 1757 чел., РАНХиГС - 1290 чел., ЧТСиГХ - 935 чел.</w:t>
      </w:r>
    </w:p>
    <w:p w:rsidR="001A1569" w:rsidRPr="000849E7" w:rsidRDefault="001A1569" w:rsidP="007F1F9B">
      <w:pPr>
        <w:pStyle w:val="af6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В рамках «круглого стола» с молодежными СМИ было принято решение создать в социальной сети «Вконтакте» группу «Студенческие и молодежные СМИ Чувашии» (https://vk.com/club88411839), которая позволит более эффективно выстроить информационное поле для получения оперативной и достоверной информации о молодежных инициативах.</w:t>
      </w:r>
    </w:p>
    <w:p w:rsidR="001A1569" w:rsidRPr="000849E7" w:rsidRDefault="001A1569" w:rsidP="007F1F9B">
      <w:pPr>
        <w:pStyle w:val="af6"/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Кроме того молодежные и студенческие СМИ участвовали в ярмарке достижений молодежи в рамках проведения </w:t>
      </w:r>
      <w:r w:rsidR="007F1F9B" w:rsidRPr="000849E7">
        <w:rPr>
          <w:color w:val="1A1A1A" w:themeColor="background1" w:themeShade="1A"/>
        </w:rPr>
        <w:t>Молодежного форума «Молодежь – трудовой потенциал Чувашии».</w:t>
      </w:r>
    </w:p>
    <w:p w:rsidR="001A1569" w:rsidRPr="000849E7" w:rsidRDefault="001A1569" w:rsidP="001A1569">
      <w:pPr>
        <w:ind w:firstLine="708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В 2016 году заланировано  усилить работу по вовлечению студенческой молодежи в работу СМИ</w:t>
      </w:r>
      <w:r w:rsidR="00F8445C" w:rsidRPr="000849E7">
        <w:rPr>
          <w:color w:val="1A1A1A" w:themeColor="background1" w:themeShade="1A"/>
        </w:rPr>
        <w:t>. Больше посвятить времени организации образовательных программ для повышения медиаграмотности молодежи</w:t>
      </w:r>
      <w:r w:rsidR="00D47441" w:rsidRPr="000849E7">
        <w:rPr>
          <w:color w:val="1A1A1A" w:themeColor="background1" w:themeShade="1A"/>
        </w:rPr>
        <w:t>.</w:t>
      </w:r>
      <w:r w:rsidR="00F8445C" w:rsidRPr="000849E7">
        <w:rPr>
          <w:color w:val="1A1A1A" w:themeColor="background1" w:themeShade="1A"/>
        </w:rPr>
        <w:t xml:space="preserve"> Так</w:t>
      </w:r>
      <w:r w:rsidR="00D67B87" w:rsidRPr="000849E7">
        <w:rPr>
          <w:color w:val="1A1A1A" w:themeColor="background1" w:themeShade="1A"/>
        </w:rPr>
        <w:t>,</w:t>
      </w:r>
      <w:r w:rsidR="00F8445C" w:rsidRPr="000849E7">
        <w:rPr>
          <w:color w:val="1A1A1A" w:themeColor="background1" w:themeShade="1A"/>
        </w:rPr>
        <w:t xml:space="preserve"> например,</w:t>
      </w:r>
      <w:r w:rsidR="007F1F9B" w:rsidRPr="000849E7">
        <w:rPr>
          <w:color w:val="1A1A1A" w:themeColor="background1" w:themeShade="1A"/>
        </w:rPr>
        <w:t xml:space="preserve"> пройдет </w:t>
      </w:r>
      <w:r w:rsidRPr="000849E7">
        <w:rPr>
          <w:color w:val="1A1A1A" w:themeColor="background1" w:themeShade="1A"/>
        </w:rPr>
        <w:t>серия мастер-классов «МедиаМолодость» по телевизионной журналистики, ра</w:t>
      </w:r>
      <w:r w:rsidR="007F1F9B" w:rsidRPr="000849E7">
        <w:rPr>
          <w:color w:val="1A1A1A" w:themeColor="background1" w:themeShade="1A"/>
        </w:rPr>
        <w:t>дио, печатные издания, блоггеры, республиканский конкурс сайтов образовательных организаций по популяризации рабочих профессий и инженерных специальностей, республиканский конкурс видеороликов среди молодежных СМИ в рамках Года российского кино и Года Человека труда в Чувашской Республики.</w:t>
      </w:r>
    </w:p>
    <w:p w:rsidR="00B932E9" w:rsidRPr="000849E7" w:rsidRDefault="00B932E9" w:rsidP="001A1569">
      <w:pPr>
        <w:jc w:val="both"/>
        <w:rPr>
          <w:rFonts w:eastAsia="Calibri"/>
          <w:color w:val="1A1A1A" w:themeColor="background1" w:themeShade="1A"/>
        </w:rPr>
      </w:pPr>
    </w:p>
    <w:p w:rsidR="00C14B74" w:rsidRPr="000849E7" w:rsidRDefault="00376A20" w:rsidP="00686427">
      <w:pPr>
        <w:ind w:firstLine="540"/>
        <w:jc w:val="both"/>
        <w:rPr>
          <w:b/>
          <w:color w:val="1A1A1A" w:themeColor="background1" w:themeShade="1A"/>
          <w:sz w:val="28"/>
        </w:rPr>
      </w:pPr>
      <w:r w:rsidRPr="000849E7">
        <w:rPr>
          <w:b/>
          <w:color w:val="1A1A1A" w:themeColor="background1" w:themeShade="1A"/>
          <w:sz w:val="28"/>
        </w:rPr>
        <w:t>Дополни</w:t>
      </w:r>
      <w:r w:rsidR="00C14B74" w:rsidRPr="000849E7">
        <w:rPr>
          <w:b/>
          <w:color w:val="1A1A1A" w:themeColor="background1" w:themeShade="1A"/>
          <w:sz w:val="28"/>
        </w:rPr>
        <w:t>т</w:t>
      </w:r>
      <w:r w:rsidRPr="000849E7">
        <w:rPr>
          <w:b/>
          <w:color w:val="1A1A1A" w:themeColor="background1" w:themeShade="1A"/>
          <w:sz w:val="28"/>
        </w:rPr>
        <w:t>е</w:t>
      </w:r>
      <w:r w:rsidR="00C14B74" w:rsidRPr="000849E7">
        <w:rPr>
          <w:b/>
          <w:color w:val="1A1A1A" w:themeColor="background1" w:themeShade="1A"/>
          <w:sz w:val="28"/>
        </w:rPr>
        <w:t>льно</w:t>
      </w:r>
    </w:p>
    <w:p w:rsidR="00C14B74" w:rsidRPr="000849E7" w:rsidRDefault="00C14B74" w:rsidP="00686427">
      <w:pPr>
        <w:ind w:firstLine="540"/>
        <w:jc w:val="both"/>
        <w:rPr>
          <w:color w:val="1A1A1A" w:themeColor="background1" w:themeShade="1A"/>
        </w:rPr>
      </w:pPr>
    </w:p>
    <w:p w:rsidR="006B4DD0" w:rsidRPr="000849E7" w:rsidRDefault="004B3AAE" w:rsidP="00686427">
      <w:pPr>
        <w:ind w:firstLine="540"/>
        <w:jc w:val="both"/>
        <w:rPr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t xml:space="preserve">Ежегодно Центром ведется работа </w:t>
      </w:r>
      <w:r w:rsidR="006B4DD0" w:rsidRPr="000849E7">
        <w:rPr>
          <w:rFonts w:eastAsia="Calibri"/>
          <w:color w:val="1A1A1A" w:themeColor="background1" w:themeShade="1A"/>
        </w:rPr>
        <w:t>по формированию делегаций для участия в межрегиональных молодежных форумах</w:t>
      </w:r>
      <w:r w:rsidR="006B4DD0" w:rsidRPr="000849E7">
        <w:rPr>
          <w:color w:val="1A1A1A" w:themeColor="background1" w:themeShade="1A"/>
        </w:rPr>
        <w:t xml:space="preserve"> </w:t>
      </w:r>
      <w:r w:rsidRPr="000849E7">
        <w:rPr>
          <w:color w:val="1A1A1A" w:themeColor="background1" w:themeShade="1A"/>
        </w:rPr>
        <w:t>«</w:t>
      </w:r>
      <w:r w:rsidRPr="000849E7">
        <w:rPr>
          <w:color w:val="1A1A1A" w:themeColor="background1" w:themeShade="1A"/>
          <w:lang w:val="en-US"/>
        </w:rPr>
        <w:t>i</w:t>
      </w:r>
      <w:r w:rsidRPr="000849E7">
        <w:rPr>
          <w:color w:val="1A1A1A" w:themeColor="background1" w:themeShade="1A"/>
        </w:rPr>
        <w:t>Волга» (88 чел.), «Территория смыслов на клязьме» (44 чел.).</w:t>
      </w:r>
    </w:p>
    <w:p w:rsidR="006B4DD0" w:rsidRPr="000849E7" w:rsidRDefault="006B4DD0" w:rsidP="00686427">
      <w:pPr>
        <w:ind w:firstLine="540"/>
        <w:jc w:val="both"/>
        <w:rPr>
          <w:color w:val="1A1A1A" w:themeColor="background1" w:themeShade="1A"/>
        </w:rPr>
      </w:pPr>
    </w:p>
    <w:p w:rsidR="008B4F02" w:rsidRPr="000849E7" w:rsidRDefault="008B4F02" w:rsidP="008B4F02">
      <w:pPr>
        <w:ind w:firstLine="540"/>
        <w:jc w:val="both"/>
        <w:rPr>
          <w:color w:val="1A1A1A" w:themeColor="background1" w:themeShade="1A"/>
        </w:rPr>
      </w:pPr>
      <w:r w:rsidRPr="000849E7">
        <w:rPr>
          <w:rFonts w:eastAsia="Calibri"/>
          <w:color w:val="1A1A1A" w:themeColor="background1" w:themeShade="1A"/>
        </w:rPr>
        <w:t xml:space="preserve">Ведется ежегодная работа по </w:t>
      </w:r>
      <w:r w:rsidRPr="000849E7">
        <w:rPr>
          <w:rFonts w:eastAsia="Calibri"/>
          <w:b/>
          <w:color w:val="1A1A1A" w:themeColor="background1" w:themeShade="1A"/>
        </w:rPr>
        <w:t>сбору документов</w:t>
      </w:r>
      <w:r w:rsidRPr="000849E7">
        <w:rPr>
          <w:rFonts w:eastAsia="Calibri"/>
          <w:color w:val="1A1A1A" w:themeColor="background1" w:themeShade="1A"/>
        </w:rPr>
        <w:t xml:space="preserve"> соискателей специальной стипендии среди представителей молодежи и студентов за особую творческую устремленность по отрасли «Образование» категориям «</w:t>
      </w:r>
      <w:r w:rsidRPr="000849E7">
        <w:rPr>
          <w:color w:val="1A1A1A" w:themeColor="background1" w:themeShade="1A"/>
        </w:rPr>
        <w:t>«Лидеры МОО» и «Специалисты по делам молодежи», «</w:t>
      </w:r>
      <w:r w:rsidRPr="000849E7">
        <w:rPr>
          <w:color w:val="1A1A1A" w:themeColor="background1" w:themeShade="1A"/>
          <w:lang w:eastAsia="hi-IN" w:bidi="hi-IN"/>
        </w:rPr>
        <w:t xml:space="preserve">Студенты профессиональных образовательных организаций, преподаватели образовательных организаций высшего образования и профессиональных образовательных организаций, преподаватели и мастера производственного обучения </w:t>
      </w:r>
      <w:r w:rsidRPr="000849E7">
        <w:rPr>
          <w:color w:val="1A1A1A" w:themeColor="background1" w:themeShade="1A"/>
          <w:lang w:eastAsia="hi-IN" w:bidi="hi-IN"/>
        </w:rPr>
        <w:lastRenderedPageBreak/>
        <w:t>профессиональных образовательных организаций</w:t>
      </w:r>
      <w:r w:rsidRPr="000849E7">
        <w:rPr>
          <w:color w:val="1A1A1A" w:themeColor="background1" w:themeShade="1A"/>
        </w:rPr>
        <w:t xml:space="preserve">», </w:t>
      </w:r>
      <w:r w:rsidRPr="000849E7">
        <w:rPr>
          <w:rFonts w:eastAsia="Calibri"/>
          <w:color w:val="1A1A1A" w:themeColor="background1" w:themeShade="1A"/>
        </w:rPr>
        <w:t xml:space="preserve"> и </w:t>
      </w:r>
      <w:r w:rsidRPr="000849E7">
        <w:rPr>
          <w:rFonts w:eastAsia="Calibri"/>
          <w:b/>
          <w:color w:val="1A1A1A" w:themeColor="background1" w:themeShade="1A"/>
        </w:rPr>
        <w:t>подготовке итогового списка</w:t>
      </w:r>
      <w:r w:rsidRPr="000849E7">
        <w:rPr>
          <w:rFonts w:eastAsia="Calibri"/>
          <w:color w:val="1A1A1A" w:themeColor="background1" w:themeShade="1A"/>
        </w:rPr>
        <w:t xml:space="preserve"> для передачи в Минобразования Чувашии;</w:t>
      </w:r>
    </w:p>
    <w:p w:rsidR="006B4DD0" w:rsidRPr="000849E7" w:rsidRDefault="006B4DD0" w:rsidP="00686427">
      <w:pPr>
        <w:ind w:firstLine="540"/>
        <w:jc w:val="both"/>
        <w:rPr>
          <w:color w:val="1A1A1A" w:themeColor="background1" w:themeShade="1A"/>
        </w:rPr>
      </w:pPr>
    </w:p>
    <w:p w:rsidR="00826599" w:rsidRPr="000849E7" w:rsidRDefault="00826599" w:rsidP="00686427">
      <w:pPr>
        <w:ind w:firstLine="54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Специалисты учреждения в течение всего года активно сотрудничали. Количество таких социальных партнерств учреждения стабильно.</w:t>
      </w:r>
    </w:p>
    <w:p w:rsidR="004B3AAE" w:rsidRPr="000849E7" w:rsidRDefault="004B3AAE" w:rsidP="00686427">
      <w:pPr>
        <w:ind w:firstLine="540"/>
        <w:jc w:val="both"/>
        <w:rPr>
          <w:color w:val="1A1A1A" w:themeColor="background1" w:themeShade="1A"/>
        </w:rPr>
      </w:pPr>
    </w:p>
    <w:p w:rsidR="00826599" w:rsidRPr="000849E7" w:rsidRDefault="00826599" w:rsidP="00686427">
      <w:pPr>
        <w:ind w:firstLine="54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В </w:t>
      </w:r>
      <w:r w:rsidR="007F1F9B" w:rsidRPr="000849E7">
        <w:rPr>
          <w:color w:val="1A1A1A" w:themeColor="background1" w:themeShade="1A"/>
        </w:rPr>
        <w:t>2015</w:t>
      </w:r>
      <w:r w:rsidRPr="000849E7">
        <w:rPr>
          <w:color w:val="1A1A1A" w:themeColor="background1" w:themeShade="1A"/>
        </w:rPr>
        <w:t xml:space="preserve">  году  методисты </w:t>
      </w:r>
      <w:r w:rsidR="004B3AAE" w:rsidRPr="000849E7">
        <w:rPr>
          <w:color w:val="1A1A1A" w:themeColor="background1" w:themeShade="1A"/>
        </w:rPr>
        <w:t>центра</w:t>
      </w:r>
      <w:r w:rsidRPr="000849E7">
        <w:rPr>
          <w:color w:val="1A1A1A" w:themeColor="background1" w:themeShade="1A"/>
        </w:rPr>
        <w:t xml:space="preserve"> принимали участие в</w:t>
      </w:r>
      <w:r w:rsidR="004B3AAE" w:rsidRPr="000849E7">
        <w:rPr>
          <w:color w:val="1A1A1A" w:themeColor="background1" w:themeShade="1A"/>
        </w:rPr>
        <w:t>о</w:t>
      </w:r>
      <w:r w:rsidRPr="000849E7">
        <w:rPr>
          <w:color w:val="1A1A1A" w:themeColor="background1" w:themeShade="1A"/>
        </w:rPr>
        <w:t xml:space="preserve"> </w:t>
      </w:r>
      <w:r w:rsidRPr="000849E7">
        <w:rPr>
          <w:color w:val="1A1A1A" w:themeColor="background1" w:themeShade="1A"/>
        </w:rPr>
        <w:softHyphen/>
      </w:r>
      <w:r w:rsidRPr="000849E7">
        <w:rPr>
          <w:color w:val="1A1A1A" w:themeColor="background1" w:themeShade="1A"/>
        </w:rPr>
        <w:softHyphen/>
        <w:t>внеплановы</w:t>
      </w:r>
      <w:r w:rsidR="00AF7467" w:rsidRPr="000849E7">
        <w:rPr>
          <w:color w:val="1A1A1A" w:themeColor="background1" w:themeShade="1A"/>
        </w:rPr>
        <w:t xml:space="preserve">х </w:t>
      </w:r>
      <w:r w:rsidR="004B3AAE" w:rsidRPr="000849E7">
        <w:rPr>
          <w:color w:val="1A1A1A" w:themeColor="background1" w:themeShade="1A"/>
        </w:rPr>
        <w:t xml:space="preserve"> мероприятиях</w:t>
      </w:r>
      <w:r w:rsidR="00AF7467" w:rsidRPr="000849E7">
        <w:rPr>
          <w:color w:val="1A1A1A" w:themeColor="background1" w:themeShade="1A"/>
        </w:rPr>
        <w:t xml:space="preserve"> различного уровня</w:t>
      </w:r>
      <w:r w:rsidR="004B3AAE" w:rsidRPr="000849E7">
        <w:rPr>
          <w:color w:val="1A1A1A" w:themeColor="background1" w:themeShade="1A"/>
        </w:rPr>
        <w:t>.</w:t>
      </w:r>
    </w:p>
    <w:p w:rsidR="00826599" w:rsidRPr="000849E7" w:rsidRDefault="00826599" w:rsidP="00C14B74">
      <w:pPr>
        <w:ind w:firstLine="720"/>
        <w:jc w:val="both"/>
        <w:rPr>
          <w:color w:val="1A1A1A" w:themeColor="background1" w:themeShade="1A"/>
        </w:rPr>
      </w:pPr>
    </w:p>
    <w:p w:rsidR="00826599" w:rsidRPr="000849E7" w:rsidRDefault="00826599" w:rsidP="00686427">
      <w:pPr>
        <w:tabs>
          <w:tab w:val="left" w:pos="1500"/>
        </w:tabs>
        <w:ind w:firstLine="720"/>
        <w:jc w:val="both"/>
        <w:rPr>
          <w:b/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 xml:space="preserve"> Специалисты учреждения приняли участие во внеплановых  мероприятиях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939"/>
        <w:gridCol w:w="3402"/>
      </w:tblGrid>
      <w:tr w:rsidR="00826599" w:rsidRPr="000849E7" w:rsidTr="009552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9" w:rsidRPr="000849E7" w:rsidRDefault="00826599" w:rsidP="00686427">
            <w:pPr>
              <w:jc w:val="both"/>
              <w:rPr>
                <w:b/>
                <w:color w:val="1A1A1A" w:themeColor="background1" w:themeShade="1A"/>
              </w:rPr>
            </w:pPr>
            <w:r w:rsidRPr="000849E7">
              <w:rPr>
                <w:b/>
                <w:color w:val="1A1A1A" w:themeColor="background1" w:themeShade="1A"/>
              </w:rPr>
              <w:t>Дата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9" w:rsidRPr="000849E7" w:rsidRDefault="00826599" w:rsidP="00686427">
            <w:pPr>
              <w:jc w:val="both"/>
              <w:rPr>
                <w:b/>
                <w:color w:val="1A1A1A" w:themeColor="background1" w:themeShade="1A"/>
              </w:rPr>
            </w:pPr>
            <w:r w:rsidRPr="000849E7">
              <w:rPr>
                <w:b/>
                <w:color w:val="1A1A1A" w:themeColor="background1" w:themeShade="1A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9" w:rsidRPr="000849E7" w:rsidRDefault="00826599" w:rsidP="00686427">
            <w:pPr>
              <w:jc w:val="both"/>
              <w:rPr>
                <w:b/>
                <w:color w:val="1A1A1A" w:themeColor="background1" w:themeShade="1A"/>
              </w:rPr>
            </w:pPr>
            <w:r w:rsidRPr="000849E7">
              <w:rPr>
                <w:b/>
                <w:color w:val="1A1A1A" w:themeColor="background1" w:themeShade="1A"/>
              </w:rPr>
              <w:t>Формы деятельности</w:t>
            </w:r>
          </w:p>
        </w:tc>
      </w:tr>
      <w:tr w:rsidR="00826599" w:rsidRPr="000849E7" w:rsidTr="009552D3">
        <w:trPr>
          <w:trHeight w:val="79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9" w:rsidRPr="000849E7" w:rsidRDefault="00826599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21 августа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9" w:rsidRPr="000849E7" w:rsidRDefault="00826599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  <w:shd w:val="clear" w:color="auto" w:fill="FFFFFF"/>
              </w:rPr>
            </w:pPr>
            <w:r w:rsidRPr="000849E7">
              <w:rPr>
                <w:color w:val="1A1A1A" w:themeColor="background1" w:themeShade="1A"/>
                <w:shd w:val="clear" w:color="auto" w:fill="FFFFFF"/>
              </w:rPr>
              <w:t>Республиканская конференция педагогических работников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9" w:rsidRPr="000849E7" w:rsidRDefault="00826599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Регистрация участников</w:t>
            </w:r>
          </w:p>
        </w:tc>
      </w:tr>
      <w:tr w:rsidR="00826599" w:rsidRPr="000849E7" w:rsidTr="009552D3">
        <w:trPr>
          <w:trHeight w:val="8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9" w:rsidRPr="000849E7" w:rsidRDefault="007A17B6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14-16 октября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9" w:rsidRPr="000849E7" w:rsidRDefault="007A17B6" w:rsidP="007A17B6">
            <w:pPr>
              <w:tabs>
                <w:tab w:val="left" w:pos="1500"/>
              </w:tabs>
              <w:jc w:val="both"/>
              <w:rPr>
                <w:color w:val="1A1A1A" w:themeColor="background1" w:themeShade="1A"/>
                <w:shd w:val="clear" w:color="auto" w:fill="FFFFFF"/>
              </w:rPr>
            </w:pPr>
            <w:r w:rsidRPr="000849E7">
              <w:rPr>
                <w:color w:val="1A1A1A" w:themeColor="background1" w:themeShade="1A"/>
              </w:rPr>
              <w:t>Всероссийская конференция для руководителей и специалистов в сфере организации сопровождения процесса летнего отдыха и оздоровления детей (г. Москва)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9" w:rsidRPr="000849E7" w:rsidRDefault="007A17B6" w:rsidP="007A17B6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Участие сотрудника</w:t>
            </w:r>
          </w:p>
        </w:tc>
      </w:tr>
      <w:tr w:rsidR="00826599" w:rsidRPr="000849E7" w:rsidTr="009552D3">
        <w:trPr>
          <w:trHeight w:val="8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9" w:rsidRPr="000849E7" w:rsidRDefault="007A17B6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  <w:shd w:val="clear" w:color="auto" w:fill="FFFFFF"/>
              </w:rPr>
              <w:t>3-4 ноября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9" w:rsidRPr="000849E7" w:rsidRDefault="007A17B6" w:rsidP="007A17B6">
            <w:pPr>
              <w:tabs>
                <w:tab w:val="left" w:pos="1500"/>
              </w:tabs>
              <w:jc w:val="both"/>
              <w:rPr>
                <w:color w:val="1A1A1A" w:themeColor="background1" w:themeShade="1A"/>
                <w:shd w:val="clear" w:color="auto" w:fill="FFFFFF"/>
              </w:rPr>
            </w:pPr>
            <w:r w:rsidRPr="000849E7">
              <w:rPr>
                <w:color w:val="1A1A1A" w:themeColor="background1" w:themeShade="1A"/>
              </w:rPr>
              <w:t>в рамках празднования Дня народного единства в Москве итоговый форум активных граждан «Сообщество»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9" w:rsidRPr="000849E7" w:rsidRDefault="007A17B6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В составе делегации (7 человек)</w:t>
            </w:r>
          </w:p>
        </w:tc>
      </w:tr>
      <w:tr w:rsidR="007A17B6" w:rsidRPr="000849E7" w:rsidTr="009552D3">
        <w:trPr>
          <w:trHeight w:val="8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0849E7" w:rsidRDefault="008E5B54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  <w:shd w:val="clear" w:color="auto" w:fill="FFFFFF"/>
              </w:rPr>
            </w:pPr>
            <w:r w:rsidRPr="000849E7">
              <w:rPr>
                <w:color w:val="1A1A1A" w:themeColor="background1" w:themeShade="1A"/>
                <w:shd w:val="clear" w:color="auto" w:fill="FFFFFF"/>
              </w:rPr>
              <w:t>11-13 декабря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0849E7" w:rsidRDefault="008E5B54" w:rsidP="008E5B54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Всероссийское совещание комиссаров региональных отделений МООО «РСО»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0849E7" w:rsidRDefault="008F5424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Участие в совещании комиссара ЧРО - сотрудника ЦМИ</w:t>
            </w:r>
          </w:p>
        </w:tc>
      </w:tr>
      <w:tr w:rsidR="000849E7" w:rsidRPr="000849E7" w:rsidTr="009552D3">
        <w:trPr>
          <w:trHeight w:val="8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7" w:rsidRPr="000849E7" w:rsidRDefault="000849E7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  <w:shd w:val="clear" w:color="auto" w:fill="FFFFFF"/>
              </w:rPr>
            </w:pPr>
            <w:r w:rsidRPr="000849E7">
              <w:rPr>
                <w:color w:val="1A1A1A" w:themeColor="background1" w:themeShade="1A"/>
                <w:shd w:val="clear" w:color="auto" w:fill="FFFFFF"/>
              </w:rPr>
              <w:t>7-29 апреля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7" w:rsidRPr="000849E7" w:rsidRDefault="000849E7" w:rsidP="008E5B54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Фестиваль «Студенческая весна» в Чебоксарском кооперативном институте (филиале) Российского университета кооперации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7" w:rsidRPr="000849E7" w:rsidRDefault="000849E7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Участие в качестве члена жюри</w:t>
            </w:r>
          </w:p>
        </w:tc>
      </w:tr>
      <w:tr w:rsidR="000849E7" w:rsidRPr="000849E7" w:rsidTr="009552D3">
        <w:trPr>
          <w:trHeight w:val="8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7" w:rsidRPr="000849E7" w:rsidRDefault="003916A5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  <w:shd w:val="clear" w:color="auto" w:fill="FFFFFF"/>
              </w:rPr>
            </w:pPr>
            <w:r>
              <w:rPr>
                <w:color w:val="1A1A1A" w:themeColor="background1" w:themeShade="1A"/>
                <w:shd w:val="clear" w:color="auto" w:fill="FFFFFF"/>
              </w:rPr>
              <w:t>Апрель, март, октябрь, ноябрь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7" w:rsidRPr="000849E7" w:rsidRDefault="000849E7" w:rsidP="008E5B54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Республиканские игры Высшей Лиги КВН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7" w:rsidRPr="000849E7" w:rsidRDefault="000849E7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Участие в качестве члена жюри</w:t>
            </w:r>
          </w:p>
        </w:tc>
      </w:tr>
      <w:tr w:rsidR="000849E7" w:rsidRPr="000849E7" w:rsidTr="009552D3">
        <w:trPr>
          <w:trHeight w:val="8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7" w:rsidRPr="000849E7" w:rsidRDefault="000849E7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  <w:shd w:val="clear" w:color="auto" w:fill="FFFFFF"/>
              </w:rPr>
            </w:pPr>
            <w:r w:rsidRPr="000849E7">
              <w:rPr>
                <w:color w:val="1A1A1A" w:themeColor="background1" w:themeShade="1A"/>
                <w:shd w:val="clear" w:color="auto" w:fill="FFFFFF"/>
              </w:rPr>
              <w:t>13 ноября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7" w:rsidRPr="000849E7" w:rsidRDefault="000849E7" w:rsidP="000849E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Заседание аппелляционной комисс</w:t>
            </w:r>
            <w:r>
              <w:rPr>
                <w:color w:val="1A1A1A" w:themeColor="background1" w:themeShade="1A"/>
              </w:rPr>
              <w:t>ии</w:t>
            </w:r>
            <w:r w:rsidRPr="000849E7">
              <w:rPr>
                <w:color w:val="1A1A1A" w:themeColor="background1" w:themeShade="1A"/>
              </w:rPr>
              <w:t xml:space="preserve"> по рассмотрению апелляций на решение органов исполнительной власти Чувашии о невключении претендентов на получение стипендии за особую творческую устремеленность в списки претендентов на получение указанных стипендиц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7" w:rsidRPr="000849E7" w:rsidRDefault="000849E7" w:rsidP="00686427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Участие в качестве члена комиссии</w:t>
            </w:r>
          </w:p>
        </w:tc>
      </w:tr>
    </w:tbl>
    <w:p w:rsidR="00826599" w:rsidRPr="000849E7" w:rsidRDefault="00826599" w:rsidP="00686427">
      <w:pPr>
        <w:jc w:val="both"/>
        <w:rPr>
          <w:color w:val="1A1A1A" w:themeColor="background1" w:themeShade="1A"/>
        </w:rPr>
      </w:pPr>
    </w:p>
    <w:p w:rsidR="006825AA" w:rsidRPr="000849E7" w:rsidRDefault="007A17B6" w:rsidP="00686427">
      <w:pPr>
        <w:ind w:firstLine="720"/>
        <w:jc w:val="both"/>
        <w:rPr>
          <w:b/>
          <w:color w:val="1A1A1A" w:themeColor="background1" w:themeShade="1A"/>
        </w:rPr>
      </w:pPr>
      <w:r w:rsidRPr="000849E7">
        <w:rPr>
          <w:b/>
          <w:color w:val="1A1A1A" w:themeColor="background1" w:themeShade="1A"/>
        </w:rPr>
        <w:t>Организованы и проведены незапланированные мероприятия</w:t>
      </w:r>
    </w:p>
    <w:p w:rsidR="007A17B6" w:rsidRPr="000849E7" w:rsidRDefault="007A17B6" w:rsidP="00686427">
      <w:pPr>
        <w:ind w:firstLine="720"/>
        <w:jc w:val="both"/>
        <w:rPr>
          <w:b/>
          <w:color w:val="1A1A1A" w:themeColor="background1" w:themeShade="1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939"/>
        <w:gridCol w:w="3260"/>
      </w:tblGrid>
      <w:tr w:rsidR="007A17B6" w:rsidRPr="000849E7" w:rsidTr="007A17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0849E7" w:rsidRDefault="007A17B6" w:rsidP="007A17B6">
            <w:pPr>
              <w:jc w:val="both"/>
              <w:rPr>
                <w:b/>
                <w:color w:val="1A1A1A" w:themeColor="background1" w:themeShade="1A"/>
              </w:rPr>
            </w:pPr>
            <w:r w:rsidRPr="000849E7">
              <w:rPr>
                <w:b/>
                <w:color w:val="1A1A1A" w:themeColor="background1" w:themeShade="1A"/>
              </w:rPr>
              <w:t>Дата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0849E7" w:rsidRDefault="007A17B6" w:rsidP="007A17B6">
            <w:pPr>
              <w:jc w:val="both"/>
              <w:rPr>
                <w:b/>
                <w:color w:val="1A1A1A" w:themeColor="background1" w:themeShade="1A"/>
              </w:rPr>
            </w:pPr>
            <w:r w:rsidRPr="000849E7">
              <w:rPr>
                <w:b/>
                <w:color w:val="1A1A1A" w:themeColor="background1" w:themeShade="1A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0849E7" w:rsidRDefault="007A17B6" w:rsidP="007A17B6">
            <w:pPr>
              <w:jc w:val="both"/>
              <w:rPr>
                <w:b/>
                <w:color w:val="1A1A1A" w:themeColor="background1" w:themeShade="1A"/>
              </w:rPr>
            </w:pPr>
            <w:r w:rsidRPr="000849E7">
              <w:rPr>
                <w:b/>
                <w:color w:val="1A1A1A" w:themeColor="background1" w:themeShade="1A"/>
              </w:rPr>
              <w:t>Формы деятельности</w:t>
            </w:r>
          </w:p>
        </w:tc>
      </w:tr>
      <w:tr w:rsidR="007A17B6" w:rsidRPr="000849E7" w:rsidTr="007A17B6">
        <w:trPr>
          <w:trHeight w:val="79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0849E7" w:rsidRDefault="007A17B6" w:rsidP="007A17B6">
            <w:pPr>
              <w:tabs>
                <w:tab w:val="left" w:pos="1500"/>
              </w:tabs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</w:rPr>
              <w:t>март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0849E7" w:rsidRDefault="007A17B6" w:rsidP="007A17B6">
            <w:pPr>
              <w:tabs>
                <w:tab w:val="left" w:pos="1500"/>
              </w:tabs>
              <w:jc w:val="both"/>
              <w:rPr>
                <w:color w:val="1A1A1A" w:themeColor="background1" w:themeShade="1A"/>
                <w:shd w:val="clear" w:color="auto" w:fill="FFFFFF"/>
              </w:rPr>
            </w:pPr>
            <w:r w:rsidRPr="000849E7">
              <w:rPr>
                <w:color w:val="1A1A1A" w:themeColor="background1" w:themeShade="1A"/>
                <w:lang w:eastAsia="ru-RU"/>
              </w:rPr>
              <w:t>Республиканский конкурс «Год вместе</w:t>
            </w:r>
            <w:r w:rsidR="000849E7">
              <w:rPr>
                <w:color w:val="1A1A1A" w:themeColor="background1" w:themeShade="1A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6" w:rsidRPr="000849E7" w:rsidRDefault="007A17B6" w:rsidP="007A17B6">
            <w:pPr>
              <w:ind w:firstLine="360"/>
              <w:jc w:val="both"/>
              <w:rPr>
                <w:color w:val="1A1A1A" w:themeColor="background1" w:themeShade="1A"/>
              </w:rPr>
            </w:pPr>
            <w:r w:rsidRPr="000849E7">
              <w:rPr>
                <w:color w:val="1A1A1A" w:themeColor="background1" w:themeShade="1A"/>
                <w:lang w:eastAsia="ru-RU"/>
              </w:rPr>
              <w:t>Сбор конкурсных материалов по номинациям: «Лучший видеоролик»; «Лучшая статья»; «Лучший социальный плакат»; «Лучшая презентация».</w:t>
            </w:r>
          </w:p>
        </w:tc>
      </w:tr>
    </w:tbl>
    <w:p w:rsidR="004B3AAE" w:rsidRPr="000849E7" w:rsidRDefault="004B3AAE" w:rsidP="00686427">
      <w:pPr>
        <w:ind w:firstLine="720"/>
        <w:jc w:val="both"/>
        <w:rPr>
          <w:b/>
          <w:color w:val="1A1A1A" w:themeColor="background1" w:themeShade="1A"/>
        </w:rPr>
      </w:pPr>
    </w:p>
    <w:p w:rsidR="008B4F02" w:rsidRPr="000849E7" w:rsidRDefault="008B4F02" w:rsidP="008B4F02">
      <w:pPr>
        <w:pStyle w:val="a6"/>
        <w:ind w:firstLine="690"/>
        <w:jc w:val="both"/>
        <w:rPr>
          <w:rFonts w:ascii="Times New Roman" w:hAnsi="Times New Roman"/>
          <w:b/>
          <w:noProof/>
          <w:color w:val="1A1A1A" w:themeColor="background1" w:themeShade="1A"/>
          <w:sz w:val="24"/>
          <w:szCs w:val="24"/>
          <w:lang w:eastAsia="ru-RU"/>
        </w:rPr>
      </w:pPr>
      <w:r w:rsidRPr="000849E7">
        <w:rPr>
          <w:rFonts w:ascii="Times New Roman" w:hAnsi="Times New Roman"/>
          <w:b/>
          <w:noProof/>
          <w:color w:val="1A1A1A" w:themeColor="background1" w:themeShade="1A"/>
          <w:sz w:val="24"/>
          <w:szCs w:val="24"/>
          <w:lang w:eastAsia="ru-RU"/>
        </w:rPr>
        <w:t xml:space="preserve">Продолжается работа  </w:t>
      </w:r>
      <w:r w:rsidRPr="000849E7">
        <w:rPr>
          <w:rFonts w:ascii="Times New Roman" w:hAnsi="Times New Roman"/>
          <w:color w:val="1A1A1A" w:themeColor="background1" w:themeShade="1A"/>
          <w:sz w:val="24"/>
          <w:szCs w:val="24"/>
        </w:rPr>
        <w:t>по созданию положительных аккаунтов в социальной сети «Вконтакте» ЦМИ администрируются 11 групп с охватом около 10 500 участников.</w:t>
      </w:r>
    </w:p>
    <w:p w:rsidR="008B4F02" w:rsidRPr="000849E7" w:rsidRDefault="008B4F02" w:rsidP="008B4F02">
      <w:pPr>
        <w:pStyle w:val="a6"/>
        <w:jc w:val="both"/>
        <w:rPr>
          <w:rFonts w:ascii="Times New Roman" w:hAnsi="Times New Roman"/>
          <w:b/>
          <w:noProof/>
          <w:color w:val="1A1A1A" w:themeColor="background1" w:themeShade="1A"/>
          <w:sz w:val="24"/>
          <w:szCs w:val="24"/>
          <w:lang w:eastAsia="ru-RU"/>
        </w:rPr>
      </w:pPr>
    </w:p>
    <w:p w:rsidR="008B4F02" w:rsidRPr="000849E7" w:rsidRDefault="008B4F02" w:rsidP="008B4F02">
      <w:pPr>
        <w:ind w:firstLine="690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lastRenderedPageBreak/>
        <w:t xml:space="preserve">С 2012 года функционирует Интернет-сайт учреждения, информация на котором обновляется ежедневно. Сложилась эффективная система использования возможностей Интернета и электронной почты. В начале года размещается на сайте план мероприятий. К каждому проводимому мероприятию на сайте учреждения размещается баннер, информация о самом мероприятии (положение, условия и др.), впоследствии – новости с отчетом о проведении мероприятия, информация о победителях и призерах. </w:t>
      </w:r>
    </w:p>
    <w:p w:rsidR="008B4F02" w:rsidRPr="000849E7" w:rsidRDefault="008B4F02" w:rsidP="008B4F02">
      <w:pPr>
        <w:keepNext/>
        <w:tabs>
          <w:tab w:val="left" w:pos="10080"/>
        </w:tabs>
        <w:ind w:firstLine="624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К вышеуказанному необходимо добавить, что за отчетный период на сайте ЦМИ выставлены 305 новостей (2014 г. – 221). Кроме сайта учреждения, информация также размещается на сайте Министерства образования и молодежной политики Чувашской Республики - 53% (164),  18 новостей – на Молодежном портале, на портале госвласти – 23 новости.</w:t>
      </w:r>
    </w:p>
    <w:p w:rsidR="008B4F02" w:rsidRPr="000849E7" w:rsidRDefault="008B4F02" w:rsidP="008B4F02">
      <w:pPr>
        <w:keepNext/>
        <w:tabs>
          <w:tab w:val="left" w:pos="10080"/>
        </w:tabs>
        <w:ind w:firstLine="624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 xml:space="preserve"> В среднем в месяц на сайте учреждения публикуется единиц информационных сообщений, при этом количество сообщений в отдельные месяцы может колебаться от 19 до 46. Сайт имеет очень высокую посещаемость, одновременно на сайте находятся 20-30 человек,  просмотра.</w:t>
      </w:r>
    </w:p>
    <w:p w:rsidR="008B4F02" w:rsidRPr="000849E7" w:rsidRDefault="008B4F02" w:rsidP="008B4F02">
      <w:pPr>
        <w:keepNext/>
        <w:tabs>
          <w:tab w:val="left" w:pos="10080"/>
        </w:tabs>
        <w:ind w:firstLine="624"/>
        <w:jc w:val="both"/>
        <w:rPr>
          <w:color w:val="1A1A1A" w:themeColor="background1" w:themeShade="1A"/>
        </w:rPr>
      </w:pPr>
      <w:r w:rsidRPr="000849E7">
        <w:rPr>
          <w:color w:val="1A1A1A" w:themeColor="background1" w:themeShade="1A"/>
        </w:rPr>
        <w:t>Активно освещалась деятельность ЦМИ и в СМИ: 31 сюжет – на телевидении (Национальное телевидение -12, ГТРК -11, Ю-ТВ - 6, Канал 21+ 2),29 статей – в печатных изданиях («Советская Чувашия», «Грани», «Хыпар», «Таван Ен», «Чеболксарские новости», «</w:t>
      </w:r>
      <w:r w:rsidRPr="000849E7">
        <w:rPr>
          <w:color w:val="1A1A1A" w:themeColor="background1" w:themeShade="1A"/>
          <w:lang w:val="en-US"/>
        </w:rPr>
        <w:t>Pro</w:t>
      </w:r>
      <w:r w:rsidRPr="000849E7">
        <w:rPr>
          <w:color w:val="1A1A1A" w:themeColor="background1" w:themeShade="1A"/>
        </w:rPr>
        <w:t xml:space="preserve"> город»), 24 выпуска – на радио (Национальное радио, ГТРК «Чувашское радио», Чеб </w:t>
      </w:r>
      <w:r w:rsidRPr="000849E7">
        <w:rPr>
          <w:color w:val="1A1A1A" w:themeColor="background1" w:themeShade="1A"/>
          <w:lang w:val="en-US"/>
        </w:rPr>
        <w:t>FM</w:t>
      </w:r>
      <w:r w:rsidRPr="000849E7">
        <w:rPr>
          <w:color w:val="1A1A1A" w:themeColor="background1" w:themeShade="1A"/>
        </w:rPr>
        <w:t>).</w:t>
      </w:r>
    </w:p>
    <w:p w:rsidR="00EE3CFF" w:rsidRPr="000849E7" w:rsidRDefault="00EE3CFF">
      <w:pPr>
        <w:autoSpaceDE w:val="0"/>
        <w:autoSpaceDN w:val="0"/>
        <w:adjustRightInd w:val="0"/>
        <w:ind w:firstLine="283"/>
        <w:jc w:val="both"/>
        <w:textAlignment w:val="center"/>
        <w:rPr>
          <w:color w:val="1A1A1A" w:themeColor="background1" w:themeShade="1A"/>
        </w:rPr>
      </w:pPr>
    </w:p>
    <w:sectPr w:rsidR="00EE3CFF" w:rsidRPr="000849E7" w:rsidSect="00E46E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C1" w:rsidRDefault="00B166C1" w:rsidP="00826599">
      <w:r>
        <w:separator/>
      </w:r>
    </w:p>
  </w:endnote>
  <w:endnote w:type="continuationSeparator" w:id="0">
    <w:p w:rsidR="00B166C1" w:rsidRDefault="00B166C1" w:rsidP="0082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C1" w:rsidRDefault="00B166C1" w:rsidP="00826599">
      <w:r>
        <w:separator/>
      </w:r>
    </w:p>
  </w:footnote>
  <w:footnote w:type="continuationSeparator" w:id="0">
    <w:p w:rsidR="00B166C1" w:rsidRDefault="00B166C1" w:rsidP="00826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94B0CF2A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2F40482"/>
    <w:multiLevelType w:val="hybridMultilevel"/>
    <w:tmpl w:val="E86A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6086"/>
    <w:multiLevelType w:val="hybridMultilevel"/>
    <w:tmpl w:val="876E168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B612DDF"/>
    <w:multiLevelType w:val="hybridMultilevel"/>
    <w:tmpl w:val="1CF0A6AA"/>
    <w:lvl w:ilvl="0" w:tplc="4FCCA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6D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1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00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A7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E3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EB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E8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89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56FDA"/>
    <w:multiLevelType w:val="hybridMultilevel"/>
    <w:tmpl w:val="E834C7FC"/>
    <w:lvl w:ilvl="0" w:tplc="7D14F0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663849"/>
    <w:multiLevelType w:val="hybridMultilevel"/>
    <w:tmpl w:val="EFC84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7327"/>
    <w:multiLevelType w:val="hybridMultilevel"/>
    <w:tmpl w:val="B0BED806"/>
    <w:lvl w:ilvl="0" w:tplc="06F4F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75951"/>
    <w:multiLevelType w:val="hybridMultilevel"/>
    <w:tmpl w:val="3B3A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67E20"/>
    <w:multiLevelType w:val="hybridMultilevel"/>
    <w:tmpl w:val="59A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6C25"/>
    <w:multiLevelType w:val="hybridMultilevel"/>
    <w:tmpl w:val="502285C2"/>
    <w:lvl w:ilvl="0" w:tplc="AF86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5E9"/>
    <w:multiLevelType w:val="hybridMultilevel"/>
    <w:tmpl w:val="FF34F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B7122"/>
    <w:multiLevelType w:val="hybridMultilevel"/>
    <w:tmpl w:val="EF1228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C610444"/>
    <w:multiLevelType w:val="hybridMultilevel"/>
    <w:tmpl w:val="BB60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62B06"/>
    <w:multiLevelType w:val="hybridMultilevel"/>
    <w:tmpl w:val="75F4AA0E"/>
    <w:lvl w:ilvl="0" w:tplc="4B964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0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6F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29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94C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2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80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9E77826"/>
    <w:multiLevelType w:val="hybridMultilevel"/>
    <w:tmpl w:val="598CA0F0"/>
    <w:lvl w:ilvl="0" w:tplc="A9D8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0A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A4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8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83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C9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4E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4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E0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C93E7D"/>
    <w:multiLevelType w:val="hybridMultilevel"/>
    <w:tmpl w:val="3A38CD8A"/>
    <w:lvl w:ilvl="0" w:tplc="D06C3EA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13"/>
  </w:num>
  <w:num w:numId="7">
    <w:abstractNumId w:val="16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  <w:num w:numId="15">
    <w:abstractNumId w:val="11"/>
  </w:num>
  <w:num w:numId="16">
    <w:abstractNumId w:val="2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599"/>
    <w:rsid w:val="00000FA8"/>
    <w:rsid w:val="000056DC"/>
    <w:rsid w:val="00007677"/>
    <w:rsid w:val="00011C36"/>
    <w:rsid w:val="0001422A"/>
    <w:rsid w:val="00020797"/>
    <w:rsid w:val="00030C57"/>
    <w:rsid w:val="00032818"/>
    <w:rsid w:val="00045783"/>
    <w:rsid w:val="00071037"/>
    <w:rsid w:val="00075C52"/>
    <w:rsid w:val="00081C5C"/>
    <w:rsid w:val="000849E7"/>
    <w:rsid w:val="00085A45"/>
    <w:rsid w:val="00091EF0"/>
    <w:rsid w:val="000C506F"/>
    <w:rsid w:val="000C7335"/>
    <w:rsid w:val="000D33F6"/>
    <w:rsid w:val="000E0029"/>
    <w:rsid w:val="00104E70"/>
    <w:rsid w:val="00130258"/>
    <w:rsid w:val="0013511E"/>
    <w:rsid w:val="00135519"/>
    <w:rsid w:val="00136CB7"/>
    <w:rsid w:val="00170476"/>
    <w:rsid w:val="00173D9A"/>
    <w:rsid w:val="00174939"/>
    <w:rsid w:val="00194B14"/>
    <w:rsid w:val="001A1569"/>
    <w:rsid w:val="001A5F62"/>
    <w:rsid w:val="001B0453"/>
    <w:rsid w:val="001B18B8"/>
    <w:rsid w:val="001C181E"/>
    <w:rsid w:val="001C44FB"/>
    <w:rsid w:val="001C5C95"/>
    <w:rsid w:val="001F1849"/>
    <w:rsid w:val="0021572B"/>
    <w:rsid w:val="00236CDE"/>
    <w:rsid w:val="0024260B"/>
    <w:rsid w:val="00251D1D"/>
    <w:rsid w:val="00262388"/>
    <w:rsid w:val="00266F73"/>
    <w:rsid w:val="0027149E"/>
    <w:rsid w:val="0027452A"/>
    <w:rsid w:val="002812C5"/>
    <w:rsid w:val="0029293A"/>
    <w:rsid w:val="002B0D39"/>
    <w:rsid w:val="002B18B9"/>
    <w:rsid w:val="002C30A3"/>
    <w:rsid w:val="002C3C03"/>
    <w:rsid w:val="002C76D0"/>
    <w:rsid w:val="002E378A"/>
    <w:rsid w:val="002F1CB9"/>
    <w:rsid w:val="00300A26"/>
    <w:rsid w:val="00310E7B"/>
    <w:rsid w:val="003159D8"/>
    <w:rsid w:val="003322C5"/>
    <w:rsid w:val="00350DF5"/>
    <w:rsid w:val="00355890"/>
    <w:rsid w:val="00363D71"/>
    <w:rsid w:val="00376A20"/>
    <w:rsid w:val="0037725F"/>
    <w:rsid w:val="00380A48"/>
    <w:rsid w:val="00383E8D"/>
    <w:rsid w:val="003916A5"/>
    <w:rsid w:val="003A5549"/>
    <w:rsid w:val="003B10B2"/>
    <w:rsid w:val="003B3516"/>
    <w:rsid w:val="003B482E"/>
    <w:rsid w:val="003C0517"/>
    <w:rsid w:val="003E351E"/>
    <w:rsid w:val="003F3188"/>
    <w:rsid w:val="00414559"/>
    <w:rsid w:val="00414F29"/>
    <w:rsid w:val="004214A7"/>
    <w:rsid w:val="00424221"/>
    <w:rsid w:val="00424866"/>
    <w:rsid w:val="00426FF0"/>
    <w:rsid w:val="0043058B"/>
    <w:rsid w:val="0044496A"/>
    <w:rsid w:val="00475325"/>
    <w:rsid w:val="00480BBA"/>
    <w:rsid w:val="0048763D"/>
    <w:rsid w:val="0049572F"/>
    <w:rsid w:val="004B39AC"/>
    <w:rsid w:val="004B3AAE"/>
    <w:rsid w:val="004B6EBE"/>
    <w:rsid w:val="004C24C4"/>
    <w:rsid w:val="004D636F"/>
    <w:rsid w:val="004E66CC"/>
    <w:rsid w:val="0050508D"/>
    <w:rsid w:val="00505612"/>
    <w:rsid w:val="00527CF4"/>
    <w:rsid w:val="0053380A"/>
    <w:rsid w:val="0054002D"/>
    <w:rsid w:val="0054515E"/>
    <w:rsid w:val="0055144F"/>
    <w:rsid w:val="005728B4"/>
    <w:rsid w:val="005740AF"/>
    <w:rsid w:val="0059353E"/>
    <w:rsid w:val="00594CEC"/>
    <w:rsid w:val="005A2A2B"/>
    <w:rsid w:val="005C1EC2"/>
    <w:rsid w:val="005D00AF"/>
    <w:rsid w:val="005D4BA3"/>
    <w:rsid w:val="005E4B03"/>
    <w:rsid w:val="00600302"/>
    <w:rsid w:val="00615853"/>
    <w:rsid w:val="00622D31"/>
    <w:rsid w:val="00623A9B"/>
    <w:rsid w:val="00644D45"/>
    <w:rsid w:val="0064678A"/>
    <w:rsid w:val="006605AB"/>
    <w:rsid w:val="00674EE1"/>
    <w:rsid w:val="006822BE"/>
    <w:rsid w:val="006825AA"/>
    <w:rsid w:val="00686427"/>
    <w:rsid w:val="006A4DF4"/>
    <w:rsid w:val="006A5617"/>
    <w:rsid w:val="006A5FE4"/>
    <w:rsid w:val="006B4DD0"/>
    <w:rsid w:val="006C6DCF"/>
    <w:rsid w:val="006E553F"/>
    <w:rsid w:val="006F39A1"/>
    <w:rsid w:val="006F4D54"/>
    <w:rsid w:val="00702881"/>
    <w:rsid w:val="00711CE2"/>
    <w:rsid w:val="0072217A"/>
    <w:rsid w:val="00743005"/>
    <w:rsid w:val="007476D7"/>
    <w:rsid w:val="00766F57"/>
    <w:rsid w:val="007722AB"/>
    <w:rsid w:val="00776BAC"/>
    <w:rsid w:val="00783DE5"/>
    <w:rsid w:val="007934A2"/>
    <w:rsid w:val="0079714A"/>
    <w:rsid w:val="007A17B6"/>
    <w:rsid w:val="007A461B"/>
    <w:rsid w:val="007C16E8"/>
    <w:rsid w:val="007C2BC8"/>
    <w:rsid w:val="007C445B"/>
    <w:rsid w:val="007C57DA"/>
    <w:rsid w:val="007E1327"/>
    <w:rsid w:val="007F1F9B"/>
    <w:rsid w:val="008050F8"/>
    <w:rsid w:val="00806FA9"/>
    <w:rsid w:val="00815A9C"/>
    <w:rsid w:val="00825ADE"/>
    <w:rsid w:val="00826599"/>
    <w:rsid w:val="008471C6"/>
    <w:rsid w:val="0085378F"/>
    <w:rsid w:val="00853E6E"/>
    <w:rsid w:val="00860503"/>
    <w:rsid w:val="008736CE"/>
    <w:rsid w:val="00886345"/>
    <w:rsid w:val="008A3DC9"/>
    <w:rsid w:val="008B4F02"/>
    <w:rsid w:val="008B635C"/>
    <w:rsid w:val="008C4D12"/>
    <w:rsid w:val="008C782A"/>
    <w:rsid w:val="008E5B54"/>
    <w:rsid w:val="008E5CDA"/>
    <w:rsid w:val="008F491B"/>
    <w:rsid w:val="008F5424"/>
    <w:rsid w:val="008F61F2"/>
    <w:rsid w:val="00904839"/>
    <w:rsid w:val="009050CC"/>
    <w:rsid w:val="009075C3"/>
    <w:rsid w:val="009151DD"/>
    <w:rsid w:val="00934533"/>
    <w:rsid w:val="00936E57"/>
    <w:rsid w:val="009466EE"/>
    <w:rsid w:val="00946DBA"/>
    <w:rsid w:val="00947936"/>
    <w:rsid w:val="00954260"/>
    <w:rsid w:val="009552D3"/>
    <w:rsid w:val="0096114A"/>
    <w:rsid w:val="0096574C"/>
    <w:rsid w:val="00982221"/>
    <w:rsid w:val="00986420"/>
    <w:rsid w:val="00990395"/>
    <w:rsid w:val="00990890"/>
    <w:rsid w:val="009A6C0D"/>
    <w:rsid w:val="009F62E5"/>
    <w:rsid w:val="009F650A"/>
    <w:rsid w:val="009F75CC"/>
    <w:rsid w:val="00A01835"/>
    <w:rsid w:val="00A11099"/>
    <w:rsid w:val="00A276AC"/>
    <w:rsid w:val="00A32006"/>
    <w:rsid w:val="00A36B59"/>
    <w:rsid w:val="00A51894"/>
    <w:rsid w:val="00A52D58"/>
    <w:rsid w:val="00A5522C"/>
    <w:rsid w:val="00A70130"/>
    <w:rsid w:val="00A7169B"/>
    <w:rsid w:val="00A72ED5"/>
    <w:rsid w:val="00A86B20"/>
    <w:rsid w:val="00A906F1"/>
    <w:rsid w:val="00AA1AD2"/>
    <w:rsid w:val="00AE1F85"/>
    <w:rsid w:val="00AF2CB1"/>
    <w:rsid w:val="00AF7467"/>
    <w:rsid w:val="00B00D93"/>
    <w:rsid w:val="00B050B0"/>
    <w:rsid w:val="00B166C1"/>
    <w:rsid w:val="00B27862"/>
    <w:rsid w:val="00B31ACC"/>
    <w:rsid w:val="00B35E06"/>
    <w:rsid w:val="00B40FCA"/>
    <w:rsid w:val="00B45588"/>
    <w:rsid w:val="00B57789"/>
    <w:rsid w:val="00B65CEC"/>
    <w:rsid w:val="00B7671F"/>
    <w:rsid w:val="00B80A3C"/>
    <w:rsid w:val="00B906AB"/>
    <w:rsid w:val="00B932E9"/>
    <w:rsid w:val="00B96D17"/>
    <w:rsid w:val="00BA1A52"/>
    <w:rsid w:val="00BA7860"/>
    <w:rsid w:val="00BC4179"/>
    <w:rsid w:val="00BD301D"/>
    <w:rsid w:val="00BD581F"/>
    <w:rsid w:val="00BD58DB"/>
    <w:rsid w:val="00BD77CE"/>
    <w:rsid w:val="00BE6C04"/>
    <w:rsid w:val="00BF066A"/>
    <w:rsid w:val="00BF53AB"/>
    <w:rsid w:val="00BF7290"/>
    <w:rsid w:val="00C06953"/>
    <w:rsid w:val="00C1433C"/>
    <w:rsid w:val="00C14B74"/>
    <w:rsid w:val="00C172BB"/>
    <w:rsid w:val="00C25E44"/>
    <w:rsid w:val="00C34170"/>
    <w:rsid w:val="00C45A17"/>
    <w:rsid w:val="00C63CE2"/>
    <w:rsid w:val="00C71F4A"/>
    <w:rsid w:val="00C87A8C"/>
    <w:rsid w:val="00C95804"/>
    <w:rsid w:val="00C96A2D"/>
    <w:rsid w:val="00CA0194"/>
    <w:rsid w:val="00CA3E42"/>
    <w:rsid w:val="00CA442C"/>
    <w:rsid w:val="00CA7A4F"/>
    <w:rsid w:val="00CC77EF"/>
    <w:rsid w:val="00CC7888"/>
    <w:rsid w:val="00CE57F9"/>
    <w:rsid w:val="00CF09AB"/>
    <w:rsid w:val="00CF0E78"/>
    <w:rsid w:val="00CF3FB6"/>
    <w:rsid w:val="00D3423A"/>
    <w:rsid w:val="00D4144B"/>
    <w:rsid w:val="00D47441"/>
    <w:rsid w:val="00D57C0D"/>
    <w:rsid w:val="00D626E3"/>
    <w:rsid w:val="00D67B87"/>
    <w:rsid w:val="00D76FE5"/>
    <w:rsid w:val="00D803CA"/>
    <w:rsid w:val="00D87895"/>
    <w:rsid w:val="00D95101"/>
    <w:rsid w:val="00D96882"/>
    <w:rsid w:val="00DA36D4"/>
    <w:rsid w:val="00DB0634"/>
    <w:rsid w:val="00DC6F61"/>
    <w:rsid w:val="00DD410B"/>
    <w:rsid w:val="00DD48B9"/>
    <w:rsid w:val="00DF0F19"/>
    <w:rsid w:val="00E065CB"/>
    <w:rsid w:val="00E104A5"/>
    <w:rsid w:val="00E107E2"/>
    <w:rsid w:val="00E2023E"/>
    <w:rsid w:val="00E21607"/>
    <w:rsid w:val="00E21FA9"/>
    <w:rsid w:val="00E2220D"/>
    <w:rsid w:val="00E37255"/>
    <w:rsid w:val="00E41BC2"/>
    <w:rsid w:val="00E422AC"/>
    <w:rsid w:val="00E43E8E"/>
    <w:rsid w:val="00E46EF0"/>
    <w:rsid w:val="00E513AC"/>
    <w:rsid w:val="00E5515D"/>
    <w:rsid w:val="00E603D1"/>
    <w:rsid w:val="00E659F2"/>
    <w:rsid w:val="00E67ACE"/>
    <w:rsid w:val="00E72B82"/>
    <w:rsid w:val="00EA2660"/>
    <w:rsid w:val="00EA430E"/>
    <w:rsid w:val="00EC2C42"/>
    <w:rsid w:val="00EC7F9F"/>
    <w:rsid w:val="00ED1178"/>
    <w:rsid w:val="00ED24FB"/>
    <w:rsid w:val="00ED7AAC"/>
    <w:rsid w:val="00EE231A"/>
    <w:rsid w:val="00EE3CFF"/>
    <w:rsid w:val="00EF45F4"/>
    <w:rsid w:val="00EF5989"/>
    <w:rsid w:val="00EF7586"/>
    <w:rsid w:val="00F00402"/>
    <w:rsid w:val="00F0653B"/>
    <w:rsid w:val="00F10335"/>
    <w:rsid w:val="00F236EA"/>
    <w:rsid w:val="00F2448E"/>
    <w:rsid w:val="00F50A0A"/>
    <w:rsid w:val="00F55561"/>
    <w:rsid w:val="00F56E60"/>
    <w:rsid w:val="00F57580"/>
    <w:rsid w:val="00F8445C"/>
    <w:rsid w:val="00FA202D"/>
    <w:rsid w:val="00FB561B"/>
    <w:rsid w:val="00FB7464"/>
    <w:rsid w:val="00FC189B"/>
    <w:rsid w:val="00FC3CF3"/>
    <w:rsid w:val="00FE1353"/>
    <w:rsid w:val="00FE4F0C"/>
    <w:rsid w:val="00F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82659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26599"/>
    <w:pPr>
      <w:keepNext/>
      <w:suppressAutoHyphens w:val="0"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26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6599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265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2659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2659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3">
    <w:name w:val="Знак"/>
    <w:basedOn w:val="a"/>
    <w:rsid w:val="0082659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265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26599"/>
    <w:rPr>
      <w:color w:val="0000FF"/>
      <w:u w:val="single"/>
    </w:rPr>
  </w:style>
  <w:style w:type="paragraph" w:customStyle="1" w:styleId="11">
    <w:name w:val="Абзац списка1"/>
    <w:basedOn w:val="a"/>
    <w:rsid w:val="00826599"/>
    <w:pPr>
      <w:suppressAutoHyphens w:val="0"/>
      <w:spacing w:after="120" w:line="264" w:lineRule="auto"/>
      <w:ind w:left="720"/>
    </w:pPr>
    <w:rPr>
      <w:rFonts w:ascii="Trebuchet MS" w:eastAsia="STXinwei" w:hAnsi="Trebuchet MS" w:cs="Tahoma"/>
      <w:sz w:val="20"/>
      <w:szCs w:val="20"/>
      <w:lang w:val="en-US" w:eastAsia="ja-JP"/>
    </w:rPr>
  </w:style>
  <w:style w:type="paragraph" w:styleId="a6">
    <w:name w:val="No Spacing"/>
    <w:uiPriority w:val="1"/>
    <w:qFormat/>
    <w:rsid w:val="008265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26599"/>
  </w:style>
  <w:style w:type="paragraph" w:styleId="21">
    <w:name w:val="Body Text Indent 2"/>
    <w:basedOn w:val="a"/>
    <w:link w:val="22"/>
    <w:rsid w:val="0082659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26599"/>
    <w:rPr>
      <w:b/>
      <w:bCs/>
    </w:rPr>
  </w:style>
  <w:style w:type="paragraph" w:styleId="a8">
    <w:name w:val="List"/>
    <w:basedOn w:val="a9"/>
    <w:rsid w:val="00826599"/>
    <w:pPr>
      <w:suppressAutoHyphens/>
    </w:pPr>
    <w:rPr>
      <w:lang w:eastAsia="ar-SA"/>
    </w:rPr>
  </w:style>
  <w:style w:type="paragraph" w:styleId="a9">
    <w:name w:val="Body Text"/>
    <w:basedOn w:val="a"/>
    <w:link w:val="aa"/>
    <w:rsid w:val="00826599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basedOn w:val="a0"/>
    <w:link w:val="a9"/>
    <w:rsid w:val="0082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26599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82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rsid w:val="008265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unhideWhenUsed/>
    <w:rsid w:val="00826599"/>
  </w:style>
  <w:style w:type="paragraph" w:customStyle="1" w:styleId="ad">
    <w:name w:val="[Без стиля]"/>
    <w:rsid w:val="008265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ae">
    <w:name w:val="текст"/>
    <w:basedOn w:val="ad"/>
    <w:rsid w:val="00826599"/>
    <w:pPr>
      <w:ind w:firstLine="283"/>
      <w:jc w:val="both"/>
    </w:pPr>
    <w:rPr>
      <w:rFonts w:ascii="Arial Narrow" w:hAnsi="Arial Narrow" w:cs="Arial Narrow"/>
      <w:sz w:val="19"/>
      <w:szCs w:val="19"/>
    </w:rPr>
  </w:style>
  <w:style w:type="paragraph" w:customStyle="1" w:styleId="af">
    <w:name w:val="заголовок"/>
    <w:basedOn w:val="ae"/>
    <w:rsid w:val="00826599"/>
    <w:pPr>
      <w:spacing w:line="228" w:lineRule="atLeast"/>
      <w:ind w:firstLine="0"/>
    </w:pPr>
    <w:rPr>
      <w:b/>
      <w:bCs/>
      <w:caps/>
      <w:sz w:val="22"/>
      <w:szCs w:val="22"/>
    </w:rPr>
  </w:style>
  <w:style w:type="paragraph" w:customStyle="1" w:styleId="af0">
    <w:name w:val="подзаголовок"/>
    <w:basedOn w:val="af"/>
    <w:rsid w:val="00826599"/>
    <w:rPr>
      <w:caps w:val="0"/>
    </w:rPr>
  </w:style>
  <w:style w:type="paragraph" w:customStyle="1" w:styleId="af1">
    <w:name w:val="рисунок"/>
    <w:basedOn w:val="ae"/>
    <w:rsid w:val="00826599"/>
    <w:pPr>
      <w:spacing w:line="160" w:lineRule="atLeast"/>
      <w:ind w:firstLine="0"/>
      <w:jc w:val="center"/>
    </w:pPr>
    <w:rPr>
      <w:b/>
      <w:bCs/>
      <w:sz w:val="16"/>
      <w:szCs w:val="16"/>
    </w:rPr>
  </w:style>
  <w:style w:type="paragraph" w:customStyle="1" w:styleId="af2">
    <w:name w:val="сноска"/>
    <w:basedOn w:val="ae"/>
    <w:rsid w:val="00826599"/>
    <w:rPr>
      <w:sz w:val="15"/>
      <w:szCs w:val="15"/>
    </w:rPr>
  </w:style>
  <w:style w:type="paragraph" w:customStyle="1" w:styleId="af3">
    <w:name w:val="табл"/>
    <w:basedOn w:val="ae"/>
    <w:rsid w:val="00826599"/>
    <w:pPr>
      <w:spacing w:line="160" w:lineRule="atLeast"/>
      <w:ind w:firstLine="0"/>
      <w:jc w:val="left"/>
    </w:pPr>
    <w:rPr>
      <w:sz w:val="17"/>
      <w:szCs w:val="17"/>
    </w:rPr>
  </w:style>
  <w:style w:type="paragraph" w:styleId="af4">
    <w:name w:val="footer"/>
    <w:basedOn w:val="a"/>
    <w:link w:val="af5"/>
    <w:rsid w:val="00826599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rsid w:val="00826599"/>
    <w:rPr>
      <w:rFonts w:ascii="Calibri" w:eastAsia="Calibri" w:hAnsi="Calibri" w:cs="Calibri"/>
    </w:rPr>
  </w:style>
  <w:style w:type="paragraph" w:styleId="af6">
    <w:name w:val="Normal (Web)"/>
    <w:basedOn w:val="a"/>
    <w:uiPriority w:val="99"/>
    <w:unhideWhenUsed/>
    <w:rsid w:val="0082659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3">
    <w:name w:val="toc 1"/>
    <w:basedOn w:val="a"/>
    <w:next w:val="a"/>
    <w:autoRedefine/>
    <w:unhideWhenUsed/>
    <w:rsid w:val="00826599"/>
    <w:pPr>
      <w:suppressAutoHyphens w:val="0"/>
      <w:spacing w:before="240" w:after="120" w:line="276" w:lineRule="auto"/>
    </w:pPr>
    <w:rPr>
      <w:rFonts w:ascii="Calibri" w:eastAsia="Calibri" w:hAnsi="Calibri" w:cs="Calibri"/>
      <w:b/>
      <w:bCs/>
      <w:sz w:val="22"/>
      <w:szCs w:val="20"/>
      <w:lang w:eastAsia="en-US"/>
    </w:rPr>
  </w:style>
  <w:style w:type="paragraph" w:styleId="31">
    <w:name w:val="toc 3"/>
    <w:basedOn w:val="a"/>
    <w:next w:val="a"/>
    <w:autoRedefine/>
    <w:unhideWhenUsed/>
    <w:rsid w:val="00826599"/>
    <w:pPr>
      <w:suppressAutoHyphens w:val="0"/>
      <w:spacing w:line="276" w:lineRule="auto"/>
      <w:ind w:left="440"/>
    </w:pPr>
    <w:rPr>
      <w:rFonts w:ascii="Calibri" w:eastAsia="Calibri" w:hAnsi="Calibri" w:cs="Calibri"/>
      <w:sz w:val="20"/>
      <w:szCs w:val="20"/>
      <w:lang w:eastAsia="en-US"/>
    </w:rPr>
  </w:style>
  <w:style w:type="paragraph" w:styleId="23">
    <w:name w:val="toc 2"/>
    <w:basedOn w:val="a"/>
    <w:next w:val="a"/>
    <w:autoRedefine/>
    <w:unhideWhenUsed/>
    <w:rsid w:val="00826599"/>
    <w:pPr>
      <w:suppressAutoHyphens w:val="0"/>
      <w:spacing w:before="120" w:line="276" w:lineRule="auto"/>
      <w:ind w:left="220"/>
    </w:pPr>
    <w:rPr>
      <w:rFonts w:ascii="Calibri" w:eastAsia="Calibri" w:hAnsi="Calibri" w:cs="Calibri"/>
      <w:b/>
      <w:iCs/>
      <w:sz w:val="20"/>
      <w:szCs w:val="20"/>
      <w:lang w:eastAsia="en-US"/>
    </w:rPr>
  </w:style>
  <w:style w:type="paragraph" w:styleId="41">
    <w:name w:val="toc 4"/>
    <w:basedOn w:val="a"/>
    <w:next w:val="a"/>
    <w:autoRedefine/>
    <w:unhideWhenUsed/>
    <w:rsid w:val="00826599"/>
    <w:pPr>
      <w:suppressAutoHyphens w:val="0"/>
      <w:spacing w:line="276" w:lineRule="auto"/>
      <w:ind w:left="660"/>
    </w:pPr>
    <w:rPr>
      <w:rFonts w:ascii="Calibri" w:eastAsia="Calibri" w:hAnsi="Calibri" w:cs="Calibri"/>
      <w:sz w:val="18"/>
      <w:szCs w:val="20"/>
      <w:lang w:eastAsia="en-US"/>
    </w:rPr>
  </w:style>
  <w:style w:type="paragraph" w:styleId="af7">
    <w:name w:val="footnote text"/>
    <w:basedOn w:val="a"/>
    <w:link w:val="af8"/>
    <w:unhideWhenUsed/>
    <w:rsid w:val="00826599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rsid w:val="00826599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nhideWhenUsed/>
    <w:rsid w:val="00826599"/>
    <w:rPr>
      <w:vertAlign w:val="superscript"/>
    </w:rPr>
  </w:style>
  <w:style w:type="paragraph" w:styleId="afa">
    <w:name w:val="List Paragraph"/>
    <w:basedOn w:val="a"/>
    <w:uiPriority w:val="34"/>
    <w:qFormat/>
    <w:rsid w:val="0082659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semiHidden/>
    <w:unhideWhenUsed/>
    <w:rsid w:val="00826599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826599"/>
    <w:rPr>
      <w:rFonts w:ascii="Tahoma" w:eastAsia="Calibri" w:hAnsi="Tahoma" w:cs="Times New Roman"/>
      <w:sz w:val="16"/>
      <w:szCs w:val="16"/>
    </w:rPr>
  </w:style>
  <w:style w:type="character" w:styleId="afd">
    <w:name w:val="Emphasis"/>
    <w:qFormat/>
    <w:rsid w:val="00826599"/>
    <w:rPr>
      <w:i/>
      <w:iCs/>
    </w:rPr>
  </w:style>
  <w:style w:type="paragraph" w:styleId="afe">
    <w:name w:val="Body Text Indent"/>
    <w:basedOn w:val="a"/>
    <w:link w:val="aff"/>
    <w:rsid w:val="00826599"/>
    <w:pPr>
      <w:tabs>
        <w:tab w:val="left" w:pos="1134"/>
      </w:tabs>
      <w:suppressAutoHyphens w:val="0"/>
      <w:ind w:firstLine="709"/>
      <w:jc w:val="both"/>
    </w:pPr>
    <w:rPr>
      <w:sz w:val="26"/>
      <w:szCs w:val="28"/>
    </w:rPr>
  </w:style>
  <w:style w:type="character" w:customStyle="1" w:styleId="aff">
    <w:name w:val="Основной текст с отступом Знак"/>
    <w:basedOn w:val="a0"/>
    <w:link w:val="afe"/>
    <w:rsid w:val="00826599"/>
    <w:rPr>
      <w:rFonts w:ascii="Times New Roman" w:eastAsia="Times New Roman" w:hAnsi="Times New Roman" w:cs="Times New Roman"/>
      <w:sz w:val="26"/>
      <w:szCs w:val="28"/>
    </w:rPr>
  </w:style>
  <w:style w:type="paragraph" w:customStyle="1" w:styleId="p1">
    <w:name w:val="p1"/>
    <w:basedOn w:val="a"/>
    <w:rsid w:val="008265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826599"/>
  </w:style>
  <w:style w:type="paragraph" w:customStyle="1" w:styleId="p2">
    <w:name w:val="p2"/>
    <w:basedOn w:val="a"/>
    <w:rsid w:val="008265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826599"/>
  </w:style>
  <w:style w:type="paragraph" w:customStyle="1" w:styleId="p3">
    <w:name w:val="p3"/>
    <w:basedOn w:val="a"/>
    <w:rsid w:val="008265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8265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8265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8265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8265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8265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826599"/>
  </w:style>
  <w:style w:type="paragraph" w:customStyle="1" w:styleId="p9">
    <w:name w:val="p9"/>
    <w:basedOn w:val="a"/>
    <w:rsid w:val="008265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8265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8265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2">
    <w:name w:val="p12"/>
    <w:basedOn w:val="a"/>
    <w:rsid w:val="008265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826599"/>
  </w:style>
  <w:style w:type="paragraph" w:customStyle="1" w:styleId="Default">
    <w:name w:val="Default"/>
    <w:rsid w:val="00D80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069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35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spacing"/>
    <w:basedOn w:val="a"/>
    <w:rsid w:val="0013551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8642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Содержимое таблицы"/>
    <w:basedOn w:val="a"/>
    <w:rsid w:val="00686427"/>
    <w:pPr>
      <w:widowControl w:val="0"/>
      <w:suppressLineNumbers/>
    </w:pPr>
    <w:rPr>
      <w:rFonts w:eastAsia="Andale Sans U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5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cheboksari.bezformata.ru/word/yunost-bolshoj-volgi/1150926/" TargetMode="External"/><Relationship Id="rId10" Type="http://schemas.openxmlformats.org/officeDocument/2006/relationships/hyperlink" Target="http://licey25yadr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t.ucoz.ru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&#1043;&#1054;&#1044;&#1054;&#1042;&#1040;&#1071;\&#1040;&#1082;&#1090;&#1080;&#1074;&#1085;&#1086;&#1089;&#1090;&#1100;%20&#1054;&#1054;%20&#1074;%202015-2016%20&#1091;&#1095;.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&#1043;&#1054;&#1044;&#1054;&#1042;&#1040;&#1071;\&#1040;&#1082;&#1090;&#1080;&#1074;&#1085;&#1086;&#1089;&#1090;&#1100;%20&#1054;&#1054;%20&#1074;%202015-2016%20&#1091;&#1095;.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blic\Documents\&#1043;&#1054;&#1044;&#1054;&#1042;&#1040;&#1071;\&#1082;%20&#1086;&#1090;&#1095;&#1077;&#1090;&#1091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4;&#1051;&#1048;&#1052;&#1055;&#1048;&#1040;&#1044;&#1067;%20&#1048;&#1058;&#1054;&#1043;&#1048;\&#1076;&#1080;&#1072;&#1075;&#1088;&#1072;&#1084;&#1084;&#1072;%20&#1091;&#1095;&#1072;&#1089;&#1090;&#1085;&#1080;&#1082;&#1080;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4;&#1051;&#1048;&#1052;&#1055;&#1048;&#1040;&#1044;&#1067;%20&#1048;&#1058;&#1054;&#1043;&#1048;\&#1089;&#1088;&#1077;&#1076;&#1085;&#1080;&#1081;%20&#1073;&#1072;&#1083;&#1083;%20&#1082;&#1086;&#1085;&#1082;&#1091;&#1088;&#1089;&#1085;&#1099;&#1093;%20&#1079;&#1072;&#1076;&#1072;&#1085;&#1080;&#1081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2209492563429572"/>
          <c:y val="0.1649227436450271"/>
          <c:w val="0.84734951881014875"/>
          <c:h val="0.53479887777565893"/>
        </c:manualLayout>
      </c:layout>
      <c:barChart>
        <c:barDir val="col"/>
        <c:grouping val="clustered"/>
        <c:ser>
          <c:idx val="0"/>
          <c:order val="0"/>
          <c:tx>
            <c:strRef>
              <c:f>Лист2!$D$1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dLbl>
              <c:idx val="0"/>
              <c:layout>
                <c:manualLayout>
                  <c:x val="0"/>
                  <c:y val="-2.370370739048622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Лист2!$C$2:$C$14</c:f>
              <c:strCache>
                <c:ptCount val="13"/>
                <c:pt idx="0">
                  <c:v>НХМТ</c:v>
                </c:pt>
                <c:pt idx="1">
                  <c:v>АТК</c:v>
                </c:pt>
                <c:pt idx="2">
                  <c:v>ЧТТПиК</c:v>
                </c:pt>
                <c:pt idx="3">
                  <c:v>ЧМТТ</c:v>
                </c:pt>
                <c:pt idx="4">
                  <c:v>ШПТ</c:v>
                </c:pt>
                <c:pt idx="5">
                  <c:v>ЧЭТК</c:v>
                </c:pt>
                <c:pt idx="6">
                  <c:v>НПТ</c:v>
                </c:pt>
                <c:pt idx="7">
                  <c:v>ЧЭМК</c:v>
                </c:pt>
                <c:pt idx="8">
                  <c:v>ЧМТ</c:v>
                </c:pt>
                <c:pt idx="9">
                  <c:v>ЧТСиСТ</c:v>
                </c:pt>
                <c:pt idx="10">
                  <c:v>КПК</c:v>
                </c:pt>
                <c:pt idx="11">
                  <c:v>ЦАТТ</c:v>
                </c:pt>
                <c:pt idx="12">
                  <c:v>ЧТСиГХ</c:v>
                </c:pt>
              </c:strCache>
            </c:strRef>
          </c:cat>
          <c:val>
            <c:numRef>
              <c:f>Лист2!$D$2:$D$14</c:f>
              <c:numCache>
                <c:formatCode>General</c:formatCode>
                <c:ptCount val="13"/>
                <c:pt idx="0">
                  <c:v>17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16</c:v>
                </c:pt>
                <c:pt idx="5">
                  <c:v>15</c:v>
                </c:pt>
                <c:pt idx="6">
                  <c:v>15</c:v>
                </c:pt>
                <c:pt idx="7">
                  <c:v>14</c:v>
                </c:pt>
                <c:pt idx="8">
                  <c:v>14</c:v>
                </c:pt>
                <c:pt idx="9">
                  <c:v>13</c:v>
                </c:pt>
                <c:pt idx="10">
                  <c:v>13</c:v>
                </c:pt>
                <c:pt idx="11">
                  <c:v>12</c:v>
                </c:pt>
                <c:pt idx="12">
                  <c:v>12</c:v>
                </c:pt>
              </c:numCache>
            </c:numRef>
          </c:val>
        </c:ser>
        <c:dLbls>
          <c:showVal val="1"/>
        </c:dLbls>
        <c:gapWidth val="100"/>
        <c:overlap val="-24"/>
        <c:axId val="87592960"/>
        <c:axId val="87594880"/>
      </c:barChart>
      <c:catAx>
        <c:axId val="8759296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chemeClr val="tx1">
                        <a:lumMod val="95000"/>
                        <a:lumOff val="5000"/>
                      </a:schemeClr>
                    </a:solidFill>
                  </a:rPr>
                  <a:t>Наименование профессиональных</a:t>
                </a:r>
                <a:r>
                  <a:rPr lang="ru-RU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</a:rPr>
                  <a:t> образовательных организаций</a:t>
                </a:r>
                <a:endParaRPr lang="ru-RU">
                  <a:solidFill>
                    <a:schemeClr val="tx1">
                      <a:lumMod val="95000"/>
                      <a:lumOff val="5000"/>
                    </a:schemeClr>
                  </a:solidFill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94880"/>
        <c:crosses val="autoZero"/>
        <c:auto val="1"/>
        <c:lblAlgn val="ctr"/>
        <c:lblOffset val="100"/>
      </c:catAx>
      <c:valAx>
        <c:axId val="87594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chemeClr val="tx1">
                        <a:lumMod val="95000"/>
                        <a:lumOff val="5000"/>
                      </a:schemeClr>
                    </a:solidFill>
                  </a:rPr>
                  <a:t>Количество участия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92960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bg1"/>
          </a:solidFill>
          <a:prstDash val="solid"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8185672595121411E-2"/>
          <c:y val="3.188838562850739E-2"/>
          <c:w val="0.86022924581979765"/>
          <c:h val="0.65585715258687005"/>
        </c:manualLayout>
      </c:layout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Лист2!$A$2:$A$14</c:f>
              <c:strCache>
                <c:ptCount val="13"/>
                <c:pt idx="0">
                  <c:v>ЧГУ</c:v>
                </c:pt>
                <c:pt idx="1">
                  <c:v>ЧГПУ</c:v>
                </c:pt>
                <c:pt idx="2">
                  <c:v>ЧКИ</c:v>
                </c:pt>
                <c:pt idx="3">
                  <c:v>МАДИ</c:v>
                </c:pt>
                <c:pt idx="4">
                  <c:v>ЧГСХА</c:v>
                </c:pt>
                <c:pt idx="5">
                  <c:v>РАНХиГС</c:v>
                </c:pt>
                <c:pt idx="6">
                  <c:v>МАМИ</c:v>
                </c:pt>
                <c:pt idx="7">
                  <c:v>МГЭИ</c:v>
                </c:pt>
                <c:pt idx="8">
                  <c:v>СПбГЭУ</c:v>
                </c:pt>
                <c:pt idx="9">
                  <c:v>РГСУ</c:v>
                </c:pt>
                <c:pt idx="10">
                  <c:v>ЧГИКиИ</c:v>
                </c:pt>
                <c:pt idx="11">
                  <c:v>ЧИЭМ</c:v>
                </c:pt>
                <c:pt idx="12">
                  <c:v>АТиУ</c:v>
                </c:pt>
              </c:strCache>
            </c:strRef>
          </c:cat>
          <c:val>
            <c:numRef>
              <c:f>Лист2!$B$2:$B$14</c:f>
              <c:numCache>
                <c:formatCode>General</c:formatCode>
                <c:ptCount val="13"/>
                <c:pt idx="0">
                  <c:v>21</c:v>
                </c:pt>
                <c:pt idx="1">
                  <c:v>21</c:v>
                </c:pt>
                <c:pt idx="2">
                  <c:v>19</c:v>
                </c:pt>
                <c:pt idx="3">
                  <c:v>18</c:v>
                </c:pt>
                <c:pt idx="4">
                  <c:v>16</c:v>
                </c:pt>
                <c:pt idx="5">
                  <c:v>16</c:v>
                </c:pt>
                <c:pt idx="6">
                  <c:v>15</c:v>
                </c:pt>
                <c:pt idx="7">
                  <c:v>9</c:v>
                </c:pt>
                <c:pt idx="8">
                  <c:v>9</c:v>
                </c:pt>
                <c:pt idx="9">
                  <c:v>7</c:v>
                </c:pt>
                <c:pt idx="10">
                  <c:v>7</c:v>
                </c:pt>
                <c:pt idx="11">
                  <c:v>5</c:v>
                </c:pt>
                <c:pt idx="12">
                  <c:v>4</c:v>
                </c:pt>
              </c:numCache>
            </c:numRef>
          </c:val>
        </c:ser>
        <c:dLbls>
          <c:showVal val="1"/>
        </c:dLbls>
        <c:gapWidth val="100"/>
        <c:overlap val="-24"/>
        <c:axId val="87817600"/>
        <c:axId val="105906944"/>
      </c:barChart>
      <c:catAx>
        <c:axId val="8781760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Наименование образовательных организаций высшего образования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accent2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06944"/>
        <c:crosses val="autoZero"/>
        <c:auto val="1"/>
        <c:lblAlgn val="ctr"/>
        <c:lblOffset val="100"/>
      </c:catAx>
      <c:valAx>
        <c:axId val="105906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мероприятий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81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25400" cap="flat" cmpd="sng" algn="ctr">
      <a:solidFill>
        <a:schemeClr val="bg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Реестр объектов и объемов работ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Чувашская Республика</c:v>
                </c:pt>
              </c:strCache>
            </c:strRef>
          </c:tx>
          <c:spPr>
            <a:noFill/>
            <a:ln w="9525" cap="flat" cmpd="sng" algn="ctr">
              <a:solidFill>
                <a:schemeClr val="accent6"/>
              </a:solidFill>
              <a:miter lim="800000"/>
            </a:ln>
            <a:effectLst>
              <a:glow rad="63500">
                <a:schemeClr val="accent6">
                  <a:satMod val="175000"/>
                  <a:alpha val="25000"/>
                </a:schemeClr>
              </a:glow>
            </a:effectLst>
          </c:spPr>
          <c:dLbls>
            <c:dLbl>
              <c:idx val="1"/>
              <c:layout>
                <c:manualLayout>
                  <c:x val="-4.6208245866538656E-17"/>
                  <c:y val="-4.6309689056570832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25400" cap="rnd">
                <a:solidFill>
                  <a:schemeClr val="accent6">
                    <a:alpha val="50000"/>
                  </a:schemeClr>
                </a:solidFill>
              </a:ln>
              <a:effectLst/>
            </c:spPr>
            <c:trendlineType val="linear"/>
          </c:trendline>
          <c:cat>
            <c:numRef>
              <c:f>Лист1!$B$1:$E$1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1179</c:v>
                </c:pt>
                <c:pt idx="1">
                  <c:v>661</c:v>
                </c:pt>
                <c:pt idx="2">
                  <c:v>639</c:v>
                </c:pt>
                <c:pt idx="3">
                  <c:v>486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noFill/>
            <a:ln w="9525" cap="flat" cmpd="sng" algn="ctr">
              <a:solidFill>
                <a:schemeClr val="accent5"/>
              </a:solidFill>
              <a:miter lim="800000"/>
            </a:ln>
            <a:effectLst>
              <a:glow rad="63500">
                <a:schemeClr val="accent5">
                  <a:satMod val="175000"/>
                  <a:alpha val="25000"/>
                </a:schemeClr>
              </a:glo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25400" cap="rnd">
                <a:solidFill>
                  <a:schemeClr val="accent5">
                    <a:alpha val="50000"/>
                  </a:schemeClr>
                </a:solidFill>
              </a:ln>
              <a:effectLst/>
            </c:spPr>
            <c:trendlineType val="linear"/>
          </c:trendline>
          <c:cat>
            <c:numRef>
              <c:f>Лист1!$B$1:$E$1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1800</c:v>
                </c:pt>
                <c:pt idx="1">
                  <c:v>1800</c:v>
                </c:pt>
                <c:pt idx="2">
                  <c:v>1750</c:v>
                </c:pt>
                <c:pt idx="3">
                  <c:v>1205</c:v>
                </c:pt>
              </c:numCache>
            </c:numRef>
          </c:val>
        </c:ser>
        <c:dLbls>
          <c:showVal val="1"/>
        </c:dLbls>
        <c:gapWidth val="315"/>
        <c:overlap val="-40"/>
        <c:axId val="80792960"/>
        <c:axId val="87979520"/>
      </c:barChart>
      <c:catAx>
        <c:axId val="80792960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979520"/>
        <c:crosses val="autoZero"/>
        <c:auto val="1"/>
        <c:lblAlgn val="ctr"/>
        <c:lblOffset val="100"/>
      </c:catAx>
      <c:valAx>
        <c:axId val="87979520"/>
        <c:scaling>
          <c:orientation val="minMax"/>
        </c:scaling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Количесвто рабочих мест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9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9.8571741032371027E-2"/>
          <c:y val="7.4548702245552628E-2"/>
          <c:w val="0.68181846019248071"/>
          <c:h val="0.79822506561679785"/>
        </c:manualLayout>
      </c:layout>
      <c:bar3DChart>
        <c:barDir val="col"/>
        <c:grouping val="clustered"/>
        <c:ser>
          <c:idx val="0"/>
          <c:order val="0"/>
          <c:tx>
            <c:strRef>
              <c:f>участники!$A$1</c:f>
              <c:strCache>
                <c:ptCount val="1"/>
                <c:pt idx="0">
                  <c:v>количество олимпиад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numLit>
              <c:formatCode>General</c:formatCode>
              <c:ptCount val="5"/>
              <c:pt idx="0">
                <c:v>2011</c:v>
              </c:pt>
              <c:pt idx="1">
                <c:v>2012</c:v>
              </c:pt>
              <c:pt idx="2">
                <c:v>2013</c:v>
              </c:pt>
              <c:pt idx="3">
                <c:v>2014</c:v>
              </c:pt>
              <c:pt idx="4">
                <c:v>2015</c:v>
              </c:pt>
            </c:numLit>
          </c:cat>
          <c:val>
            <c:numRef>
              <c:f>участники!$A$2:$A$6</c:f>
              <c:numCache>
                <c:formatCode>General</c:formatCode>
                <c:ptCount val="5"/>
                <c:pt idx="0">
                  <c:v>17</c:v>
                </c:pt>
                <c:pt idx="1">
                  <c:v>18</c:v>
                </c:pt>
                <c:pt idx="2">
                  <c:v>16</c:v>
                </c:pt>
                <c:pt idx="3">
                  <c:v>23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участники!$B$1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dLbls>
            <c:dLbl>
              <c:idx val="0"/>
              <c:layout>
                <c:manualLayout>
                  <c:x val="-6.8375589806760938E-3"/>
                  <c:y val="-4.18297725876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5"/>
              <c:pt idx="0">
                <c:v>2011</c:v>
              </c:pt>
              <c:pt idx="1">
                <c:v>2012</c:v>
              </c:pt>
              <c:pt idx="2">
                <c:v>2013</c:v>
              </c:pt>
              <c:pt idx="3">
                <c:v>2014</c:v>
              </c:pt>
              <c:pt idx="4">
                <c:v>2015</c:v>
              </c:pt>
            </c:numLit>
          </c:cat>
          <c:val>
            <c:numRef>
              <c:f>участники!$B$2:$B$6</c:f>
              <c:numCache>
                <c:formatCode>General</c:formatCode>
                <c:ptCount val="5"/>
                <c:pt idx="0">
                  <c:v>269</c:v>
                </c:pt>
                <c:pt idx="1">
                  <c:v>165</c:v>
                </c:pt>
                <c:pt idx="2">
                  <c:v>136</c:v>
                </c:pt>
                <c:pt idx="3">
                  <c:v>151</c:v>
                </c:pt>
                <c:pt idx="4">
                  <c:v>160</c:v>
                </c:pt>
              </c:numCache>
            </c:numRef>
          </c:val>
        </c:ser>
        <c:shape val="cylinder"/>
        <c:axId val="80760192"/>
        <c:axId val="80888960"/>
        <c:axId val="0"/>
      </c:bar3DChart>
      <c:catAx>
        <c:axId val="807601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40" b="1" baseline="0"/>
            </a:pPr>
            <a:endParaRPr lang="ru-RU"/>
          </a:p>
        </c:txPr>
        <c:crossAx val="80888960"/>
        <c:crosses val="autoZero"/>
        <c:auto val="1"/>
        <c:lblAlgn val="ctr"/>
        <c:lblOffset val="100"/>
      </c:catAx>
      <c:valAx>
        <c:axId val="808889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76019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8872353455819832"/>
          <c:y val="0.38850503062117225"/>
          <c:w val="0.19460979877515339"/>
          <c:h val="0.28317512394284894"/>
        </c:manualLayout>
      </c:layout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300" baseline="0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4.9330462292020934E-2"/>
          <c:y val="3.6708681885112136E-2"/>
          <c:w val="0.75133329357046663"/>
          <c:h val="0.85920132397994897"/>
        </c:manualLayout>
      </c:layout>
      <c:bar3DChart>
        <c:barDir val="col"/>
        <c:grouping val="clustered"/>
        <c:ser>
          <c:idx val="0"/>
          <c:order val="0"/>
          <c:tx>
            <c:strRef>
              <c:f>'[средний балл конкурсных заданий.xlsx]количество олимпиад'!$B$1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'[средний балл конкурсных заданий.xlsx]количество олимпиад'!$A$2:$A$8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'[средний балл конкурсных заданий.xlsx]количество олимпиад'!$B$2:$B$8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'[средний балл конкурсных заданий.xlsx]количество олимпиад'!$C$1</c:f>
              <c:strCache>
                <c:ptCount val="1"/>
                <c:pt idx="0">
                  <c:v>количество олимпиад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'[средний балл конкурсных заданий.xlsx]количество олимпиад'!$A$2:$A$8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'[средний балл конкурсных заданий.xlsx]количество олимпиад'!$C$2:$C$8</c:f>
              <c:numCache>
                <c:formatCode>General</c:formatCode>
                <c:ptCount val="7"/>
                <c:pt idx="0">
                  <c:v>5</c:v>
                </c:pt>
                <c:pt idx="1">
                  <c:v>7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16</c:v>
                </c:pt>
                <c:pt idx="6">
                  <c:v>19</c:v>
                </c:pt>
              </c:numCache>
            </c:numRef>
          </c:val>
        </c:ser>
        <c:shape val="cylinder"/>
        <c:axId val="80824576"/>
        <c:axId val="80842752"/>
        <c:axId val="0"/>
      </c:bar3DChart>
      <c:catAx>
        <c:axId val="80824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842752"/>
        <c:crosses val="autoZero"/>
        <c:auto val="1"/>
        <c:lblAlgn val="ctr"/>
        <c:lblOffset val="100"/>
      </c:catAx>
      <c:valAx>
        <c:axId val="808427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824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51084491629716"/>
          <c:y val="0.25601921826355206"/>
          <c:w val="0.22561625343715541"/>
          <c:h val="0.53859422814201596"/>
        </c:manualLayout>
      </c:layout>
      <c:txPr>
        <a:bodyPr/>
        <a:lstStyle/>
        <a:p>
          <a:pPr>
            <a:defRPr sz="12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300" baseline="0"/>
      </a:pPr>
      <a:endParaRPr lang="ru-RU"/>
    </a:p>
  </c:txPr>
  <c:externalData r:id="rId2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Открытая">
    <a:maj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</a:majorFont>
    <a:min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</a:minorFont>
  </a:fontScheme>
  <a:fmtScheme name="Открытая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55000" cap="flat" cmpd="thickThin" algn="ctr">
        <a:solidFill>
          <a:schemeClr val="phClr"/>
        </a:solidFill>
        <a:prstDash val="solid"/>
      </a:ln>
      <a:ln w="63500" cap="flat" cmpd="thickThin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5000"/>
              <a:satMod val="300000"/>
            </a:schemeClr>
          </a:gs>
          <a:gs pos="40000">
            <a:schemeClr val="phClr">
              <a:tint val="65000"/>
              <a:satMod val="300000"/>
            </a:schemeClr>
          </a:gs>
          <a:gs pos="100000">
            <a:schemeClr val="phClr">
              <a:shade val="65000"/>
              <a:satMod val="300000"/>
            </a:schemeClr>
          </a:gs>
        </a:gsLst>
        <a:path path="circle">
          <a:fillToRect l="65000" b="98000"/>
        </a:path>
      </a:gradFill>
      <a:blipFill>
        <a:blip xmlns:r="http://schemas.openxmlformats.org/officeDocument/2006/relationships" r:embed="rId1">
          <a:duotone>
            <a:schemeClr val="phClr">
              <a:shade val="60000"/>
              <a:satMod val="110000"/>
            </a:schemeClr>
            <a:schemeClr val="phClr">
              <a:tint val="95000"/>
            </a:schemeClr>
          </a:duotone>
        </a:blip>
        <a:tile tx="0" ty="0" sx="50000" sy="5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Открытая">
    <a:maj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</a:majorFont>
    <a:min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</a:minorFont>
  </a:fontScheme>
  <a:fmtScheme name="Открытая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55000" cap="flat" cmpd="thickThin" algn="ctr">
        <a:solidFill>
          <a:schemeClr val="phClr"/>
        </a:solidFill>
        <a:prstDash val="solid"/>
      </a:ln>
      <a:ln w="63500" cap="flat" cmpd="thickThin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5000"/>
              <a:satMod val="300000"/>
            </a:schemeClr>
          </a:gs>
          <a:gs pos="40000">
            <a:schemeClr val="phClr">
              <a:tint val="65000"/>
              <a:satMod val="300000"/>
            </a:schemeClr>
          </a:gs>
          <a:gs pos="100000">
            <a:schemeClr val="phClr">
              <a:shade val="65000"/>
              <a:satMod val="300000"/>
            </a:schemeClr>
          </a:gs>
        </a:gsLst>
        <a:path path="circle">
          <a:fillToRect l="65000" b="98000"/>
        </a:path>
      </a:gradFill>
      <a:blipFill>
        <a:blip xmlns:r="http://schemas.openxmlformats.org/officeDocument/2006/relationships" r:embed="rId1">
          <a:duotone>
            <a:schemeClr val="phClr">
              <a:shade val="60000"/>
              <a:satMod val="110000"/>
            </a:schemeClr>
            <a:schemeClr val="phClr">
              <a:tint val="95000"/>
            </a:schemeClr>
          </a:duotone>
        </a:blip>
        <a:tile tx="0" ty="0" sx="50000" sy="5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0043-EB50-4437-BBE9-0B86EE37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8117</Words>
  <Characters>46271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омп2</dc:creator>
  <cp:lastModifiedBy>ЦМИ</cp:lastModifiedBy>
  <cp:revision>171</cp:revision>
  <cp:lastPrinted>2016-07-06T08:40:00Z</cp:lastPrinted>
  <dcterms:created xsi:type="dcterms:W3CDTF">2016-01-18T10:33:00Z</dcterms:created>
  <dcterms:modified xsi:type="dcterms:W3CDTF">2016-11-28T12:31:00Z</dcterms:modified>
</cp:coreProperties>
</file>